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0975" w:rsidRDefault="002D6F42" w:rsidP="007E3618">
      <w:pPr>
        <w:pStyle w:val="Heading1"/>
        <w:jc w:val="center"/>
        <w:rPr>
          <w:u w:val="single"/>
        </w:rPr>
      </w:pPr>
      <w:r>
        <w:rPr>
          <w:u w:val="single"/>
        </w:rPr>
        <w:t>1416</w:t>
      </w:r>
      <w:r w:rsidR="007E3618">
        <w:rPr>
          <w:u w:val="single"/>
        </w:rPr>
        <w:t xml:space="preserve"> - </w:t>
      </w:r>
      <w:r w:rsidR="00920975" w:rsidRPr="007E3618">
        <w:rPr>
          <w:u w:val="single"/>
        </w:rPr>
        <w:t>Framework for the Ongoing Supply of</w:t>
      </w:r>
      <w:r w:rsidR="00A216B3" w:rsidRPr="007E3618">
        <w:rPr>
          <w:u w:val="single"/>
        </w:rPr>
        <w:t xml:space="preserve"> Specialist</w:t>
      </w:r>
      <w:r w:rsidR="00920975" w:rsidRPr="007E3618">
        <w:rPr>
          <w:u w:val="single"/>
        </w:rPr>
        <w:t xml:space="preserve"> Filters</w:t>
      </w:r>
    </w:p>
    <w:p w:rsidR="007E3618" w:rsidRDefault="007E3618" w:rsidP="007E3618">
      <w:r>
        <w:t xml:space="preserve">Please state which Lot(s) you wish to bid for </w:t>
      </w:r>
      <w:r w:rsidRPr="007E3618">
        <w:rPr>
          <w:b/>
        </w:rPr>
        <w:t>(Where bidding for multiple lots, answers to the below questions should be made clear which lot they are applicable to, if they are specific to a certain lot):</w:t>
      </w:r>
      <w:r>
        <w:t xml:space="preserve"> </w:t>
      </w:r>
    </w:p>
    <w:p w:rsidR="004D47F2" w:rsidRDefault="007E3618" w:rsidP="004D47F2">
      <w:r>
        <w:rPr>
          <w:rFonts w:ascii="Segoe UI Symbol" w:hAnsi="Segoe UI Symbol" w:cs="Segoe UI Symbol"/>
        </w:rPr>
        <w:t>☐</w:t>
      </w:r>
      <w:r>
        <w:tab/>
        <w:t xml:space="preserve">Lot 1 </w:t>
      </w:r>
      <w:r>
        <w:tab/>
      </w:r>
      <w:r>
        <w:tab/>
      </w:r>
      <w:r>
        <w:rPr>
          <w:rFonts w:ascii="Segoe UI Symbol" w:hAnsi="Segoe UI Symbol" w:cs="Segoe UI Symbol"/>
        </w:rPr>
        <w:t>☐</w:t>
      </w:r>
      <w:r>
        <w:tab/>
        <w:t xml:space="preserve">Lot 2 </w:t>
      </w:r>
      <w:r>
        <w:tab/>
      </w:r>
      <w:r>
        <w:tab/>
      </w:r>
      <w:r>
        <w:rPr>
          <w:rFonts w:ascii="Segoe UI Symbol" w:hAnsi="Segoe UI Symbol" w:cs="Segoe UI Symbol"/>
        </w:rPr>
        <w:t>☐</w:t>
      </w:r>
      <w:r>
        <w:tab/>
        <w:t xml:space="preserve">Lot 3 </w:t>
      </w:r>
      <w:r>
        <w:tab/>
      </w:r>
      <w:r w:rsidR="004D47F2">
        <w:rPr>
          <w:rFonts w:ascii="Segoe UI Symbol" w:hAnsi="Segoe UI Symbol" w:cs="Segoe UI Symbol"/>
        </w:rPr>
        <w:t>☐</w:t>
      </w:r>
      <w:r w:rsidR="004D47F2">
        <w:tab/>
        <w:t xml:space="preserve">Lot 4 </w:t>
      </w:r>
      <w:r w:rsidR="004D47F2">
        <w:tab/>
      </w:r>
      <w:r w:rsidR="004D47F2">
        <w:tab/>
      </w:r>
      <w:r w:rsidR="004D47F2">
        <w:rPr>
          <w:rFonts w:ascii="Segoe UI Symbol" w:hAnsi="Segoe UI Symbol" w:cs="Segoe UI Symbol"/>
        </w:rPr>
        <w:t>☐</w:t>
      </w:r>
      <w:r w:rsidR="004D47F2">
        <w:tab/>
        <w:t xml:space="preserve">Lot 5 </w:t>
      </w:r>
      <w:r w:rsidR="004D47F2">
        <w:tab/>
      </w:r>
    </w:p>
    <w:p w:rsidR="007E3618" w:rsidRPr="007E3618" w:rsidRDefault="004D47F2" w:rsidP="007E3618">
      <w:r>
        <w:rPr>
          <w:rFonts w:ascii="Segoe UI Symbol" w:hAnsi="Segoe UI Symbol" w:cs="Segoe UI Symbol"/>
        </w:rPr>
        <w:t>☐</w:t>
      </w:r>
      <w:r>
        <w:tab/>
        <w:t xml:space="preserve">Lot 6 </w:t>
      </w:r>
      <w:r>
        <w:tab/>
      </w:r>
    </w:p>
    <w:p w:rsidR="00920975" w:rsidRDefault="00920975" w:rsidP="00920975">
      <w:pPr>
        <w:pStyle w:val="Heading2"/>
        <w:numPr>
          <w:ilvl w:val="0"/>
          <w:numId w:val="0"/>
        </w:numPr>
      </w:pPr>
      <w:r>
        <w:t>Response to Tender</w:t>
      </w:r>
      <w:r w:rsidR="001C709A">
        <w:t xml:space="preserve"> </w:t>
      </w:r>
    </w:p>
    <w:p w:rsidR="004F66D0" w:rsidRDefault="004F66D0" w:rsidP="004F66D0">
      <w:pPr>
        <w:pStyle w:val="Heading3"/>
      </w:pPr>
      <w:bookmarkStart w:id="0" w:name="_Hlk44067726"/>
      <w:r w:rsidRPr="0006393F">
        <w:t>CPI GMP Operations Supplier Questionnaire</w:t>
      </w:r>
      <w:r>
        <w:t xml:space="preserve"> (LOT 2, LOT 4 and LOT 6 ONLY)</w:t>
      </w:r>
    </w:p>
    <w:p w:rsidR="004F66D0" w:rsidRDefault="004F66D0" w:rsidP="004F66D0">
      <w:pPr>
        <w:rPr>
          <w:b/>
        </w:rPr>
      </w:pPr>
      <w:r>
        <w:t>In their response to the tender, bidders should complete the CPI GMP Operations Supplier Questionnaire, as CPI will need a supplier to operate to GMP standards.</w:t>
      </w:r>
    </w:p>
    <w:p w:rsidR="004F66D0" w:rsidRPr="004F66D0" w:rsidRDefault="004F66D0" w:rsidP="004F66D0">
      <w:pPr>
        <w:rPr>
          <w:b/>
        </w:rPr>
      </w:pPr>
      <w:r>
        <w:rPr>
          <w:b/>
        </w:rPr>
        <w:t xml:space="preserve">Suppliers will be scored on a PASS/FAIL basis dependent on their response to this questionnaire. </w:t>
      </w:r>
      <w:bookmarkEnd w:id="0"/>
    </w:p>
    <w:p w:rsidR="00920975" w:rsidRDefault="00920975" w:rsidP="00920975">
      <w:pPr>
        <w:pStyle w:val="Heading3"/>
      </w:pPr>
      <w:r>
        <w:t>Evaluation Q</w:t>
      </w:r>
      <w:r w:rsidR="004F66D0">
        <w:t>2</w:t>
      </w:r>
      <w:r>
        <w:t xml:space="preserve"> </w:t>
      </w:r>
      <w:r w:rsidR="00A06B55">
        <w:t>–</w:t>
      </w:r>
      <w:r>
        <w:t xml:space="preserve"> </w:t>
      </w:r>
      <w:r w:rsidR="00680BB9" w:rsidRPr="00A216B3">
        <w:t xml:space="preserve">Specification: </w:t>
      </w:r>
      <w:r w:rsidR="00A216B3" w:rsidRPr="00A216B3">
        <w:t xml:space="preserve">please confirm that your products are able to meet the same specification as those listed on the document titled ‘1416-PRICE’. Additionally, </w:t>
      </w:r>
      <w:r w:rsidR="007E3618">
        <w:t>please</w:t>
      </w:r>
      <w:r w:rsidR="00A06B55" w:rsidRPr="00A216B3">
        <w:t xml:space="preserve"> provide</w:t>
      </w:r>
      <w:r w:rsidR="007E3618">
        <w:t xml:space="preserve"> evidence such as specification sheets for a sample of the filters provided,</w:t>
      </w:r>
      <w:r w:rsidR="00A06B55" w:rsidRPr="00A216B3">
        <w:t xml:space="preserve"> to demonstrate the quality</w:t>
      </w:r>
      <w:r w:rsidR="007E3618">
        <w:t>.</w:t>
      </w:r>
      <w:r w:rsidR="00411BB4">
        <w:t xml:space="preserve"> For Lots 2,</w:t>
      </w:r>
      <w:r w:rsidR="00425BBC">
        <w:t xml:space="preserve"> </w:t>
      </w:r>
      <w:bookmarkStart w:id="1" w:name="_GoBack"/>
      <w:bookmarkEnd w:id="1"/>
      <w:r w:rsidR="00411BB4">
        <w:t>4 and 6 evidence must be provided to demonstrate item suitability to be used in a GMP process.</w:t>
      </w:r>
    </w:p>
    <w:p w:rsidR="00920975" w:rsidRDefault="00920975" w:rsidP="00920975">
      <w:r>
        <w:t>In their response to the tender, bidders should indicate in the answer box below:</w:t>
      </w:r>
    </w:p>
    <w:tbl>
      <w:tblPr>
        <w:tblStyle w:val="TableGrid"/>
        <w:tblW w:w="0" w:type="auto"/>
        <w:tblLook w:val="04A0" w:firstRow="1" w:lastRow="0" w:firstColumn="1" w:lastColumn="0" w:noHBand="0" w:noVBand="1"/>
      </w:tblPr>
      <w:tblGrid>
        <w:gridCol w:w="562"/>
        <w:gridCol w:w="8505"/>
        <w:gridCol w:w="1129"/>
      </w:tblGrid>
      <w:tr w:rsidR="00920975" w:rsidTr="00311700">
        <w:tc>
          <w:tcPr>
            <w:tcW w:w="562" w:type="dxa"/>
            <w:vAlign w:val="center"/>
          </w:tcPr>
          <w:p w:rsidR="00920975" w:rsidRDefault="00920975" w:rsidP="00311700">
            <w:pPr>
              <w:jc w:val="center"/>
              <w:rPr>
                <w:b/>
              </w:rPr>
            </w:pPr>
            <w:r>
              <w:rPr>
                <w:b/>
              </w:rPr>
              <w:t>Q</w:t>
            </w:r>
            <w:r w:rsidR="004F66D0">
              <w:rPr>
                <w:b/>
              </w:rPr>
              <w:t>2</w:t>
            </w:r>
          </w:p>
        </w:tc>
        <w:tc>
          <w:tcPr>
            <w:tcW w:w="8505" w:type="dxa"/>
            <w:vAlign w:val="center"/>
          </w:tcPr>
          <w:p w:rsidR="00920975" w:rsidRDefault="00920975" w:rsidP="00311700">
            <w:pPr>
              <w:jc w:val="center"/>
              <w:rPr>
                <w:b/>
              </w:rPr>
            </w:pPr>
          </w:p>
        </w:tc>
        <w:tc>
          <w:tcPr>
            <w:tcW w:w="1129" w:type="dxa"/>
            <w:vAlign w:val="center"/>
          </w:tcPr>
          <w:p w:rsidR="00920975" w:rsidRPr="00D40B9B" w:rsidRDefault="00920975" w:rsidP="00311700">
            <w:pPr>
              <w:pStyle w:val="NoSpacing"/>
              <w:jc w:val="center"/>
              <w:rPr>
                <w:b/>
              </w:rPr>
            </w:pPr>
            <w:r w:rsidRPr="00D40B9B">
              <w:rPr>
                <w:b/>
              </w:rPr>
              <w:t>0 - 5</w:t>
            </w:r>
          </w:p>
          <w:p w:rsidR="00920975" w:rsidRDefault="00C63927" w:rsidP="00311700">
            <w:pPr>
              <w:pStyle w:val="NoSpacing"/>
              <w:jc w:val="center"/>
            </w:pPr>
            <w:r>
              <w:t>3</w:t>
            </w:r>
            <w:r w:rsidR="00A06B55" w:rsidRPr="00680BB9">
              <w:t>0</w:t>
            </w:r>
            <w:r w:rsidR="00920975">
              <w:t>%</w:t>
            </w:r>
          </w:p>
        </w:tc>
      </w:tr>
    </w:tbl>
    <w:p w:rsidR="007E3618" w:rsidRDefault="007E3618" w:rsidP="00920975">
      <w:pPr>
        <w:rPr>
          <w:b/>
        </w:rPr>
      </w:pPr>
    </w:p>
    <w:p w:rsidR="00920975" w:rsidRPr="00D40B9B" w:rsidRDefault="00920975" w:rsidP="00920975">
      <w:pPr>
        <w:rPr>
          <w:b/>
        </w:rPr>
      </w:pPr>
      <w:r>
        <w:rPr>
          <w:b/>
        </w:rPr>
        <w:t>Evaluation Q</w:t>
      </w:r>
      <w:r w:rsidR="004F66D0">
        <w:rPr>
          <w:b/>
        </w:rPr>
        <w:t>2</w:t>
      </w:r>
      <w:r>
        <w:rPr>
          <w:b/>
        </w:rPr>
        <w:t xml:space="preserve"> will account for </w:t>
      </w:r>
      <w:r w:rsidR="00D26270">
        <w:rPr>
          <w:b/>
        </w:rPr>
        <w:t>3</w:t>
      </w:r>
      <w:r w:rsidR="00A06B55" w:rsidRPr="00680BB9">
        <w:rPr>
          <w:b/>
        </w:rPr>
        <w:t>0</w:t>
      </w:r>
      <w:r w:rsidRPr="00D40B9B">
        <w:rPr>
          <w:b/>
        </w:rPr>
        <w:t>% of the evaluation score.</w:t>
      </w:r>
    </w:p>
    <w:p w:rsidR="00920975" w:rsidRDefault="00920975" w:rsidP="00920975">
      <w:pPr>
        <w:pStyle w:val="Heading3"/>
      </w:pPr>
      <w:r>
        <w:t>Evaluation Q</w:t>
      </w:r>
      <w:r w:rsidR="004F66D0">
        <w:t>3</w:t>
      </w:r>
      <w:r>
        <w:t xml:space="preserve"> </w:t>
      </w:r>
      <w:r w:rsidR="00A06B55">
        <w:t>–</w:t>
      </w:r>
      <w:r>
        <w:t xml:space="preserve"> </w:t>
      </w:r>
      <w:r w:rsidR="00680BB9">
        <w:t>Lead time: p</w:t>
      </w:r>
      <w:r w:rsidR="002D6F42">
        <w:t xml:space="preserve">lease complete the pricing schedule with your lead time for each of your products. Please also provide detail of any expediting delivery methods such as same/next day delivery or stock holding. </w:t>
      </w:r>
      <w:r w:rsidR="007E3618">
        <w:t>In addition</w:t>
      </w:r>
      <w:r w:rsidR="002D6F42">
        <w:t xml:space="preserve">, please also detail any precautionary measures you </w:t>
      </w:r>
      <w:r w:rsidR="007E3618">
        <w:t>would take or have taken</w:t>
      </w:r>
      <w:r w:rsidR="002D6F42">
        <w:t xml:space="preserve"> to mitigate the impact</w:t>
      </w:r>
      <w:r w:rsidR="007E3618">
        <w:t xml:space="preserve"> on the supply chain for events such as Brexit</w:t>
      </w:r>
      <w:r w:rsidR="00411BB4">
        <w:t xml:space="preserve"> or COVID-19.</w:t>
      </w:r>
    </w:p>
    <w:p w:rsidR="00920975" w:rsidRDefault="00920975" w:rsidP="00920975">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920975" w:rsidTr="00311700">
        <w:tc>
          <w:tcPr>
            <w:tcW w:w="562" w:type="dxa"/>
            <w:vAlign w:val="center"/>
          </w:tcPr>
          <w:p w:rsidR="00920975" w:rsidRDefault="00920975" w:rsidP="00311700">
            <w:pPr>
              <w:jc w:val="center"/>
              <w:rPr>
                <w:b/>
              </w:rPr>
            </w:pPr>
            <w:r>
              <w:rPr>
                <w:b/>
              </w:rPr>
              <w:t>Q</w:t>
            </w:r>
            <w:r w:rsidR="004F66D0">
              <w:rPr>
                <w:b/>
              </w:rPr>
              <w:t>3</w:t>
            </w:r>
          </w:p>
        </w:tc>
        <w:tc>
          <w:tcPr>
            <w:tcW w:w="8505" w:type="dxa"/>
            <w:vAlign w:val="center"/>
          </w:tcPr>
          <w:p w:rsidR="00920975" w:rsidRDefault="00920975" w:rsidP="00311700">
            <w:pPr>
              <w:jc w:val="center"/>
              <w:rPr>
                <w:b/>
              </w:rPr>
            </w:pPr>
          </w:p>
        </w:tc>
        <w:tc>
          <w:tcPr>
            <w:tcW w:w="1129" w:type="dxa"/>
            <w:vAlign w:val="center"/>
          </w:tcPr>
          <w:p w:rsidR="00920975" w:rsidRPr="00D40B9B" w:rsidRDefault="00920975" w:rsidP="00311700">
            <w:pPr>
              <w:pStyle w:val="NoSpacing"/>
              <w:jc w:val="center"/>
              <w:rPr>
                <w:b/>
              </w:rPr>
            </w:pPr>
            <w:r w:rsidRPr="00D40B9B">
              <w:rPr>
                <w:b/>
              </w:rPr>
              <w:t>0 - 5</w:t>
            </w:r>
          </w:p>
          <w:p w:rsidR="00920975" w:rsidRDefault="00A06B55" w:rsidP="00311700">
            <w:pPr>
              <w:pStyle w:val="NoSpacing"/>
              <w:jc w:val="center"/>
            </w:pPr>
            <w:r w:rsidRPr="00680BB9">
              <w:t>15</w:t>
            </w:r>
            <w:r w:rsidR="00920975">
              <w:t>%</w:t>
            </w:r>
          </w:p>
        </w:tc>
      </w:tr>
    </w:tbl>
    <w:p w:rsidR="00920975" w:rsidRDefault="00920975" w:rsidP="00920975">
      <w:pPr>
        <w:rPr>
          <w:b/>
        </w:rPr>
      </w:pPr>
    </w:p>
    <w:p w:rsidR="00920975" w:rsidRDefault="00920975" w:rsidP="00920975">
      <w:pPr>
        <w:rPr>
          <w:b/>
        </w:rPr>
      </w:pPr>
      <w:r>
        <w:rPr>
          <w:b/>
        </w:rPr>
        <w:t>Evaluation Q</w:t>
      </w:r>
      <w:r w:rsidR="004F66D0">
        <w:rPr>
          <w:b/>
        </w:rPr>
        <w:t>3</w:t>
      </w:r>
      <w:r>
        <w:rPr>
          <w:b/>
        </w:rPr>
        <w:t xml:space="preserve"> will account for </w:t>
      </w:r>
      <w:r w:rsidR="00A06B55" w:rsidRPr="00680BB9">
        <w:rPr>
          <w:b/>
        </w:rPr>
        <w:t>15</w:t>
      </w:r>
      <w:r w:rsidRPr="00D40B9B">
        <w:rPr>
          <w:b/>
        </w:rPr>
        <w:t xml:space="preserve">% of the evaluation score. </w:t>
      </w:r>
    </w:p>
    <w:p w:rsidR="00680BB9" w:rsidRDefault="00A06B55" w:rsidP="00680BB9">
      <w:pPr>
        <w:pStyle w:val="Heading3"/>
      </w:pPr>
      <w:r>
        <w:t>Evaluation Q</w:t>
      </w:r>
      <w:r w:rsidR="004F66D0">
        <w:t>4</w:t>
      </w:r>
      <w:r>
        <w:t xml:space="preserve"> – </w:t>
      </w:r>
      <w:r w:rsidR="00680BB9">
        <w:t xml:space="preserve">Account management: please confirm whether we will have a dedicated account manager and if so, who that person will be. Due to the importance of filters in our day-to-day operations, we would expect a </w:t>
      </w:r>
      <w:r w:rsidR="00680BB9">
        <w:lastRenderedPageBreak/>
        <w:t>dedicated account manager as well as an appropriate point of contact to address any issues in their absence. Answers should also address the following points:</w:t>
      </w:r>
    </w:p>
    <w:p w:rsidR="00411BB4" w:rsidRDefault="00680BB9" w:rsidP="00680BB9">
      <w:pPr>
        <w:pStyle w:val="ListParagraph"/>
        <w:numPr>
          <w:ilvl w:val="0"/>
          <w:numId w:val="12"/>
        </w:numPr>
      </w:pPr>
      <w:r>
        <w:t xml:space="preserve">Stock issues – how you will inform us (e.g email, telephone or face to face) and how far in advance of any anticipated stock issues and what precautionary measures will be taken in the event of stock issues such as global shortages? </w:t>
      </w:r>
    </w:p>
    <w:p w:rsidR="00411BB4" w:rsidRDefault="00411BB4" w:rsidP="00411BB4">
      <w:pPr>
        <w:pStyle w:val="ListParagraph"/>
        <w:numPr>
          <w:ilvl w:val="0"/>
          <w:numId w:val="12"/>
        </w:numPr>
      </w:pPr>
      <w:r>
        <w:t>Reserving of Stock options/Call off Support.</w:t>
      </w:r>
    </w:p>
    <w:p w:rsidR="00411BB4" w:rsidRDefault="00411BB4" w:rsidP="00411BB4">
      <w:pPr>
        <w:pStyle w:val="ListParagraph"/>
        <w:numPr>
          <w:ilvl w:val="0"/>
          <w:numId w:val="12"/>
        </w:numPr>
      </w:pPr>
      <w:r>
        <w:t>Locations of Manufacture/Stock Locations</w:t>
      </w:r>
    </w:p>
    <w:p w:rsidR="00680BB9" w:rsidRDefault="00680BB9" w:rsidP="00680BB9">
      <w:pPr>
        <w:pStyle w:val="ListParagraph"/>
        <w:numPr>
          <w:ilvl w:val="0"/>
          <w:numId w:val="12"/>
        </w:numPr>
      </w:pPr>
      <w:r>
        <w:t>Expediting issues – what processes do you have in place for raising issues and who would be responsible for expediting any issues we may have?</w:t>
      </w:r>
    </w:p>
    <w:p w:rsidR="00680BB9" w:rsidRDefault="00680BB9" w:rsidP="00680BB9">
      <w:pPr>
        <w:pStyle w:val="ListParagraph"/>
        <w:numPr>
          <w:ilvl w:val="0"/>
          <w:numId w:val="12"/>
        </w:numPr>
      </w:pPr>
      <w:r>
        <w:t>Responsiveness – how quickly do you aim to respond to issues/queries?</w:t>
      </w:r>
    </w:p>
    <w:p w:rsidR="00680BB9" w:rsidRDefault="00680BB9" w:rsidP="00680BB9">
      <w:pPr>
        <w:pStyle w:val="ListParagraph"/>
        <w:numPr>
          <w:ilvl w:val="0"/>
          <w:numId w:val="12"/>
        </w:numPr>
      </w:pPr>
      <w:r>
        <w:t xml:space="preserve">After Sales – please identify any areas of after sales and customer care services that your organisation specialises in, above and beyond a standard after sales experience. For example, following up to ensure the </w:t>
      </w:r>
      <w:r w:rsidR="00C63927">
        <w:t>filters</w:t>
      </w:r>
      <w:r>
        <w:t xml:space="preserve"> meets our requirements, checking customer satisfaction, and dealing with issues relating to any filters we may order.</w:t>
      </w:r>
    </w:p>
    <w:p w:rsidR="00C63927" w:rsidRDefault="00680BB9" w:rsidP="00C63927">
      <w:pPr>
        <w:pStyle w:val="ListParagraph"/>
        <w:numPr>
          <w:ilvl w:val="0"/>
          <w:numId w:val="12"/>
        </w:numPr>
      </w:pPr>
      <w:r>
        <w:t xml:space="preserve">Ordering process – please identify the various ordering processes available such as web ordering, email or telephone. </w:t>
      </w:r>
    </w:p>
    <w:p w:rsidR="00411BB4" w:rsidRDefault="00411BB4" w:rsidP="00411BB4">
      <w:pPr>
        <w:pStyle w:val="ListParagraph"/>
        <w:numPr>
          <w:ilvl w:val="0"/>
          <w:numId w:val="12"/>
        </w:numPr>
      </w:pPr>
      <w:r w:rsidRPr="00411BB4">
        <w:t>Prioritisation process of orders for COVID-19 related work, how you are managing your response to COVID-19 and securing supply in response to this project.</w:t>
      </w:r>
    </w:p>
    <w:tbl>
      <w:tblPr>
        <w:tblStyle w:val="TableGrid"/>
        <w:tblW w:w="0" w:type="auto"/>
        <w:tblLook w:val="04A0" w:firstRow="1" w:lastRow="0" w:firstColumn="1" w:lastColumn="0" w:noHBand="0" w:noVBand="1"/>
      </w:tblPr>
      <w:tblGrid>
        <w:gridCol w:w="562"/>
        <w:gridCol w:w="8505"/>
        <w:gridCol w:w="1129"/>
      </w:tblGrid>
      <w:tr w:rsidR="00C63927" w:rsidTr="004509C6">
        <w:tc>
          <w:tcPr>
            <w:tcW w:w="562" w:type="dxa"/>
            <w:vAlign w:val="center"/>
          </w:tcPr>
          <w:p w:rsidR="00C63927" w:rsidRPr="00C63927" w:rsidRDefault="00C63927" w:rsidP="00C63927">
            <w:pPr>
              <w:rPr>
                <w:b/>
              </w:rPr>
            </w:pPr>
            <w:r w:rsidRPr="00C63927">
              <w:rPr>
                <w:b/>
              </w:rPr>
              <w:t>Q</w:t>
            </w:r>
            <w:r w:rsidR="004F66D0">
              <w:rPr>
                <w:b/>
              </w:rPr>
              <w:t>4</w:t>
            </w:r>
          </w:p>
        </w:tc>
        <w:tc>
          <w:tcPr>
            <w:tcW w:w="8505" w:type="dxa"/>
            <w:vAlign w:val="center"/>
          </w:tcPr>
          <w:p w:rsidR="00C63927" w:rsidRDefault="00C63927" w:rsidP="004509C6">
            <w:pPr>
              <w:jc w:val="center"/>
              <w:rPr>
                <w:b/>
              </w:rPr>
            </w:pPr>
          </w:p>
        </w:tc>
        <w:tc>
          <w:tcPr>
            <w:tcW w:w="1129" w:type="dxa"/>
            <w:vAlign w:val="center"/>
          </w:tcPr>
          <w:p w:rsidR="00C63927" w:rsidRPr="00D40B9B" w:rsidRDefault="00C63927" w:rsidP="004509C6">
            <w:pPr>
              <w:pStyle w:val="NoSpacing"/>
              <w:jc w:val="center"/>
              <w:rPr>
                <w:b/>
              </w:rPr>
            </w:pPr>
            <w:r w:rsidRPr="00D40B9B">
              <w:rPr>
                <w:b/>
              </w:rPr>
              <w:t>0 - 5</w:t>
            </w:r>
          </w:p>
          <w:p w:rsidR="00C63927" w:rsidRDefault="00C63927" w:rsidP="004509C6">
            <w:pPr>
              <w:pStyle w:val="NoSpacing"/>
              <w:jc w:val="center"/>
            </w:pPr>
            <w:r w:rsidRPr="00680BB9">
              <w:t>10</w:t>
            </w:r>
            <w:r>
              <w:t>%</w:t>
            </w:r>
          </w:p>
        </w:tc>
      </w:tr>
    </w:tbl>
    <w:p w:rsidR="00C63927" w:rsidRDefault="00C63927" w:rsidP="00C63927">
      <w:pPr>
        <w:rPr>
          <w:b/>
        </w:rPr>
      </w:pPr>
    </w:p>
    <w:p w:rsidR="00C63927" w:rsidRPr="00C63927" w:rsidRDefault="00C63927" w:rsidP="00C63927">
      <w:pPr>
        <w:rPr>
          <w:b/>
        </w:rPr>
      </w:pPr>
      <w:r>
        <w:rPr>
          <w:b/>
        </w:rPr>
        <w:t>Evaluation Q</w:t>
      </w:r>
      <w:r w:rsidR="004F66D0">
        <w:rPr>
          <w:b/>
        </w:rPr>
        <w:t>4</w:t>
      </w:r>
      <w:r>
        <w:rPr>
          <w:b/>
        </w:rPr>
        <w:t xml:space="preserve"> will account for </w:t>
      </w:r>
      <w:r w:rsidRPr="00680BB9">
        <w:rPr>
          <w:b/>
        </w:rPr>
        <w:t>10</w:t>
      </w:r>
      <w:r w:rsidRPr="00D40B9B">
        <w:rPr>
          <w:b/>
        </w:rPr>
        <w:t xml:space="preserve">% of the evaluation score. </w:t>
      </w:r>
    </w:p>
    <w:p w:rsidR="00A06B55" w:rsidRDefault="00C63927" w:rsidP="00A06B55">
      <w:pPr>
        <w:pStyle w:val="Heading3"/>
      </w:pPr>
      <w:r>
        <w:t>Evaluation Q</w:t>
      </w:r>
      <w:r w:rsidR="004F66D0">
        <w:t>5</w:t>
      </w:r>
      <w:r>
        <w:t xml:space="preserve"> – Technical Support: please detail the various forms of technical support available, including but not limited to:</w:t>
      </w:r>
    </w:p>
    <w:p w:rsidR="00C63927" w:rsidRPr="00C63927" w:rsidRDefault="00C63927" w:rsidP="00C63927">
      <w:pPr>
        <w:pStyle w:val="ListParagraph"/>
        <w:numPr>
          <w:ilvl w:val="0"/>
          <w:numId w:val="12"/>
        </w:numPr>
      </w:pPr>
      <w:r>
        <w:t>details on technical support available for developing &amp; scaling up filtration stages such as samples and expertise</w:t>
      </w:r>
    </w:p>
    <w:p w:rsidR="00C63927" w:rsidRDefault="00C63927" w:rsidP="00C63927">
      <w:pPr>
        <w:pStyle w:val="ListParagraph"/>
        <w:numPr>
          <w:ilvl w:val="0"/>
          <w:numId w:val="12"/>
        </w:numPr>
      </w:pPr>
      <w:r>
        <w:t>Any onsite workshops conducted to train users, demonstrate quality or showcase new products</w:t>
      </w:r>
    </w:p>
    <w:p w:rsidR="00411BB4" w:rsidRDefault="00411BB4" w:rsidP="00411BB4">
      <w:pPr>
        <w:pStyle w:val="ListParagraph"/>
        <w:numPr>
          <w:ilvl w:val="0"/>
          <w:numId w:val="12"/>
        </w:numPr>
      </w:pPr>
      <w:r w:rsidRPr="00411BB4">
        <w:rPr>
          <w:b/>
          <w:bCs/>
        </w:rPr>
        <w:t>(Lot 2,4,6)</w:t>
      </w:r>
      <w:r>
        <w:t xml:space="preserve"> Details of filter suitability for use in GMP production of biologics </w:t>
      </w:r>
    </w:p>
    <w:p w:rsidR="00411BB4" w:rsidRDefault="00411BB4" w:rsidP="00411BB4">
      <w:pPr>
        <w:pStyle w:val="ListParagraph"/>
        <w:numPr>
          <w:ilvl w:val="0"/>
          <w:numId w:val="12"/>
        </w:numPr>
      </w:pPr>
      <w:r w:rsidRPr="00411BB4">
        <w:rPr>
          <w:b/>
          <w:bCs/>
        </w:rPr>
        <w:t>(Lot 2,4,6)</w:t>
      </w:r>
      <w:r>
        <w:t xml:space="preserve"> details of your change control processes used to inform users of alterations to products with particular focus on GMP requirements and validation</w:t>
      </w:r>
    </w:p>
    <w:p w:rsidR="00411BB4" w:rsidRPr="00C63927" w:rsidRDefault="00411BB4" w:rsidP="00411BB4">
      <w:pPr>
        <w:pStyle w:val="ListParagraph"/>
        <w:numPr>
          <w:ilvl w:val="0"/>
          <w:numId w:val="12"/>
        </w:numPr>
      </w:pPr>
      <w:r>
        <w:rPr>
          <w:b/>
          <w:bCs/>
        </w:rPr>
        <w:t xml:space="preserve">(Lot 2,4,6) </w:t>
      </w:r>
      <w:r w:rsidRPr="00411BB4">
        <w:t>Where not covered</w:t>
      </w:r>
      <w:r>
        <w:t xml:space="preserve"> in the CPI GMP Questionnaire, manufacturing process for filters to be used as part of GMP process</w:t>
      </w:r>
    </w:p>
    <w:p w:rsidR="00A06B55" w:rsidRDefault="00A06B55" w:rsidP="00A06B55">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06B55" w:rsidTr="00311700">
        <w:tc>
          <w:tcPr>
            <w:tcW w:w="562" w:type="dxa"/>
            <w:vAlign w:val="center"/>
          </w:tcPr>
          <w:p w:rsidR="00A06B55" w:rsidRDefault="00A06B55" w:rsidP="00311700">
            <w:pPr>
              <w:jc w:val="center"/>
              <w:rPr>
                <w:b/>
              </w:rPr>
            </w:pPr>
            <w:r>
              <w:rPr>
                <w:b/>
              </w:rPr>
              <w:t>Q</w:t>
            </w:r>
            <w:r w:rsidR="004F66D0">
              <w:rPr>
                <w:b/>
              </w:rPr>
              <w:t>5</w:t>
            </w:r>
          </w:p>
        </w:tc>
        <w:tc>
          <w:tcPr>
            <w:tcW w:w="8505" w:type="dxa"/>
            <w:vAlign w:val="center"/>
          </w:tcPr>
          <w:p w:rsidR="00A06B55" w:rsidRDefault="00A06B55" w:rsidP="00311700">
            <w:pPr>
              <w:jc w:val="center"/>
              <w:rPr>
                <w:b/>
              </w:rPr>
            </w:pPr>
          </w:p>
        </w:tc>
        <w:tc>
          <w:tcPr>
            <w:tcW w:w="1129" w:type="dxa"/>
            <w:vAlign w:val="center"/>
          </w:tcPr>
          <w:p w:rsidR="00A06B55" w:rsidRPr="00D40B9B" w:rsidRDefault="00A06B55" w:rsidP="00311700">
            <w:pPr>
              <w:pStyle w:val="NoSpacing"/>
              <w:jc w:val="center"/>
              <w:rPr>
                <w:b/>
              </w:rPr>
            </w:pPr>
            <w:r w:rsidRPr="00D40B9B">
              <w:rPr>
                <w:b/>
              </w:rPr>
              <w:t>0 - 5</w:t>
            </w:r>
          </w:p>
          <w:p w:rsidR="00A06B55" w:rsidRDefault="00A06B55" w:rsidP="00311700">
            <w:pPr>
              <w:pStyle w:val="NoSpacing"/>
              <w:jc w:val="center"/>
            </w:pPr>
            <w:r w:rsidRPr="00680BB9">
              <w:t>10</w:t>
            </w:r>
            <w:r>
              <w:t>%</w:t>
            </w:r>
          </w:p>
        </w:tc>
      </w:tr>
    </w:tbl>
    <w:p w:rsidR="00A06B55" w:rsidRDefault="00A06B55" w:rsidP="00A06B55">
      <w:pPr>
        <w:rPr>
          <w:b/>
        </w:rPr>
      </w:pPr>
    </w:p>
    <w:p w:rsidR="00680BB9" w:rsidRDefault="00A06B55" w:rsidP="00A06B55">
      <w:pPr>
        <w:rPr>
          <w:b/>
        </w:rPr>
      </w:pPr>
      <w:r>
        <w:rPr>
          <w:b/>
        </w:rPr>
        <w:t>Evaluation Q</w:t>
      </w:r>
      <w:r w:rsidR="004F66D0">
        <w:rPr>
          <w:b/>
        </w:rPr>
        <w:t>5</w:t>
      </w:r>
      <w:r>
        <w:rPr>
          <w:b/>
        </w:rPr>
        <w:t xml:space="preserve"> will account for </w:t>
      </w:r>
      <w:r w:rsidRPr="00680BB9">
        <w:rPr>
          <w:b/>
        </w:rPr>
        <w:t>10</w:t>
      </w:r>
      <w:r w:rsidRPr="00D40B9B">
        <w:rPr>
          <w:b/>
        </w:rPr>
        <w:t xml:space="preserve">% of the evaluation score. </w:t>
      </w:r>
    </w:p>
    <w:p w:rsidR="00A06B55" w:rsidRDefault="00A06B55" w:rsidP="00680BB9">
      <w:pPr>
        <w:pStyle w:val="Heading3"/>
      </w:pPr>
      <w:r>
        <w:lastRenderedPageBreak/>
        <w:t>Evaluation Q</w:t>
      </w:r>
      <w:r w:rsidR="004F66D0">
        <w:t>6</w:t>
      </w:r>
      <w:r>
        <w:t xml:space="preserve"> – </w:t>
      </w:r>
      <w:r w:rsidR="00680BB9">
        <w:t>Product range: p</w:t>
      </w:r>
      <w:r w:rsidR="00680BB9" w:rsidRPr="00680BB9">
        <w:t>lease provide evidence to demonstrate your product range. This can be done through an e-catalogue, link to your website or any other documentation you consider appropriate.</w:t>
      </w:r>
    </w:p>
    <w:p w:rsidR="00A06B55" w:rsidRDefault="00A06B55" w:rsidP="00A06B55">
      <w:r>
        <w:t>In response to the tender, please explain in the answer box below:</w:t>
      </w:r>
    </w:p>
    <w:tbl>
      <w:tblPr>
        <w:tblStyle w:val="TableGrid"/>
        <w:tblW w:w="0" w:type="auto"/>
        <w:tblLook w:val="04A0" w:firstRow="1" w:lastRow="0" w:firstColumn="1" w:lastColumn="0" w:noHBand="0" w:noVBand="1"/>
      </w:tblPr>
      <w:tblGrid>
        <w:gridCol w:w="562"/>
        <w:gridCol w:w="8505"/>
        <w:gridCol w:w="1129"/>
      </w:tblGrid>
      <w:tr w:rsidR="00A06B55" w:rsidTr="00311700">
        <w:tc>
          <w:tcPr>
            <w:tcW w:w="562" w:type="dxa"/>
            <w:vAlign w:val="center"/>
          </w:tcPr>
          <w:p w:rsidR="00A06B55" w:rsidRDefault="00A06B55" w:rsidP="00311700">
            <w:pPr>
              <w:jc w:val="center"/>
              <w:rPr>
                <w:b/>
              </w:rPr>
            </w:pPr>
            <w:r>
              <w:rPr>
                <w:b/>
              </w:rPr>
              <w:t>Q</w:t>
            </w:r>
            <w:r w:rsidR="004F66D0">
              <w:rPr>
                <w:b/>
              </w:rPr>
              <w:t>6</w:t>
            </w:r>
          </w:p>
        </w:tc>
        <w:tc>
          <w:tcPr>
            <w:tcW w:w="8505" w:type="dxa"/>
            <w:vAlign w:val="center"/>
          </w:tcPr>
          <w:p w:rsidR="00A06B55" w:rsidRDefault="00A06B55" w:rsidP="00311700">
            <w:pPr>
              <w:jc w:val="center"/>
              <w:rPr>
                <w:b/>
              </w:rPr>
            </w:pPr>
          </w:p>
        </w:tc>
        <w:tc>
          <w:tcPr>
            <w:tcW w:w="1129" w:type="dxa"/>
            <w:vAlign w:val="center"/>
          </w:tcPr>
          <w:p w:rsidR="00A06B55" w:rsidRPr="00D40B9B" w:rsidRDefault="00A06B55" w:rsidP="00311700">
            <w:pPr>
              <w:pStyle w:val="NoSpacing"/>
              <w:jc w:val="center"/>
              <w:rPr>
                <w:b/>
              </w:rPr>
            </w:pPr>
            <w:r w:rsidRPr="00D40B9B">
              <w:rPr>
                <w:b/>
              </w:rPr>
              <w:t>0 - 5</w:t>
            </w:r>
          </w:p>
          <w:p w:rsidR="00A06B55" w:rsidRDefault="00E12803" w:rsidP="00311700">
            <w:pPr>
              <w:pStyle w:val="NoSpacing"/>
              <w:jc w:val="center"/>
            </w:pPr>
            <w:r w:rsidRPr="00680BB9">
              <w:t>5</w:t>
            </w:r>
            <w:r w:rsidR="00A06B55">
              <w:t>%</w:t>
            </w:r>
          </w:p>
        </w:tc>
      </w:tr>
    </w:tbl>
    <w:p w:rsidR="00A06B55" w:rsidRDefault="00A06B55" w:rsidP="00A06B55">
      <w:pPr>
        <w:rPr>
          <w:b/>
        </w:rPr>
      </w:pPr>
    </w:p>
    <w:p w:rsidR="00A06B55" w:rsidRDefault="00A06B55" w:rsidP="00920975">
      <w:pPr>
        <w:rPr>
          <w:b/>
        </w:rPr>
      </w:pPr>
      <w:r>
        <w:rPr>
          <w:b/>
        </w:rPr>
        <w:t>Evaluation Q</w:t>
      </w:r>
      <w:r w:rsidR="004F66D0">
        <w:rPr>
          <w:b/>
        </w:rPr>
        <w:t>6</w:t>
      </w:r>
      <w:r>
        <w:rPr>
          <w:b/>
        </w:rPr>
        <w:t xml:space="preserve"> will account for </w:t>
      </w:r>
      <w:r w:rsidR="00E12803" w:rsidRPr="00680BB9">
        <w:rPr>
          <w:b/>
        </w:rPr>
        <w:t>5</w:t>
      </w:r>
      <w:r w:rsidRPr="00D40B9B">
        <w:rPr>
          <w:b/>
        </w:rPr>
        <w:t xml:space="preserve">% of the evaluation score. </w:t>
      </w:r>
    </w:p>
    <w:p w:rsidR="00920975" w:rsidRDefault="00920975" w:rsidP="00920975">
      <w:pPr>
        <w:pStyle w:val="Heading3"/>
      </w:pPr>
      <w:r>
        <w:t>Pricing</w:t>
      </w:r>
    </w:p>
    <w:p w:rsidR="00920975" w:rsidRDefault="00920975" w:rsidP="00920975">
      <w:r>
        <w:t xml:space="preserve">In response to the tender, please </w:t>
      </w:r>
      <w:r w:rsidR="007E3618">
        <w:t>complete</w:t>
      </w:r>
      <w:r>
        <w:t xml:space="preserve"> the pricing schedule document</w:t>
      </w:r>
      <w:r w:rsidR="007E3618">
        <w:t>.</w:t>
      </w:r>
    </w:p>
    <w:p w:rsidR="00C63927" w:rsidRPr="00411BB4" w:rsidRDefault="00920975" w:rsidP="00411BB4">
      <w:pPr>
        <w:rPr>
          <w:b/>
        </w:rPr>
      </w:pPr>
      <w:r>
        <w:rPr>
          <w:b/>
        </w:rPr>
        <w:t xml:space="preserve">Pricing will account for </w:t>
      </w:r>
      <w:r w:rsidR="00E12803" w:rsidRPr="002D6F42">
        <w:rPr>
          <w:b/>
        </w:rPr>
        <w:t>30</w:t>
      </w:r>
      <w:r w:rsidRPr="00D40B9B">
        <w:rPr>
          <w:b/>
        </w:rPr>
        <w:t>% of the evaluation score.</w:t>
      </w:r>
    </w:p>
    <w:p w:rsidR="00920975" w:rsidRDefault="00920975" w:rsidP="00920975">
      <w:pPr>
        <w:pStyle w:val="Ref-Lvl1"/>
        <w:numPr>
          <w:ilvl w:val="0"/>
          <w:numId w:val="0"/>
        </w:numPr>
      </w:pPr>
      <w:r>
        <w:t>Binding Offer</w:t>
      </w:r>
    </w:p>
    <w:p w:rsidR="00920975" w:rsidRPr="00A06B55" w:rsidRDefault="00920975" w:rsidP="007E3618">
      <w:pPr>
        <w:spacing w:after="120" w:line="240" w:lineRule="auto"/>
        <w:rPr>
          <w:sz w:val="22"/>
        </w:rPr>
      </w:pPr>
      <w:r w:rsidRPr="000C5F9C">
        <w:rPr>
          <w:b/>
          <w:color w:val="005190"/>
        </w:rPr>
        <w:t>Tender For:</w:t>
      </w:r>
      <w:r>
        <w:t xml:space="preserve"> </w:t>
      </w:r>
      <w:r>
        <w:tab/>
      </w:r>
      <w:r>
        <w:tab/>
      </w:r>
      <w:r w:rsidR="00A06B55" w:rsidRPr="00A06B55">
        <w:rPr>
          <w:sz w:val="20"/>
        </w:rPr>
        <w:t>Framework for the Ongoing Supply of Filters</w:t>
      </w:r>
    </w:p>
    <w:p w:rsidR="00920975" w:rsidRDefault="00920975" w:rsidP="007E3618">
      <w:pPr>
        <w:spacing w:after="120" w:line="240" w:lineRule="auto"/>
      </w:pPr>
      <w:r w:rsidRPr="000C5F9C">
        <w:rPr>
          <w:b/>
          <w:color w:val="005190"/>
        </w:rPr>
        <w:t>Tender Ref number:</w:t>
      </w:r>
      <w:r>
        <w:t xml:space="preserve"> </w:t>
      </w:r>
      <w:r>
        <w:tab/>
      </w:r>
      <w:r w:rsidR="002D6F42">
        <w:t>1416</w:t>
      </w:r>
    </w:p>
    <w:p w:rsidR="00920975" w:rsidRDefault="00920975" w:rsidP="00920975">
      <w:pPr>
        <w:pStyle w:val="Heading2"/>
      </w:pPr>
      <w:r>
        <w:t>Declaration of Binding Offer</w:t>
      </w:r>
    </w:p>
    <w:p w:rsidR="00920975" w:rsidRDefault="00920975" w:rsidP="00920975">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rsidR="00920975" w:rsidRDefault="00920975" w:rsidP="00920975">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rsidR="00920975" w:rsidRDefault="00920975" w:rsidP="00920975">
      <w:pPr>
        <w:pStyle w:val="Heading2"/>
      </w:pPr>
      <w:r>
        <w:t>Agreed Contract</w:t>
      </w:r>
    </w:p>
    <w:p w:rsidR="00920975" w:rsidRDefault="00920975" w:rsidP="00920975">
      <w:r>
        <w:t>We agree that this tender and the contract which will result from it, if we are successful, shall be made up of the provisions within this document, and in addition to, content contained within the documents listed below:</w:t>
      </w:r>
    </w:p>
    <w:p w:rsidR="00920975" w:rsidRDefault="00920975" w:rsidP="00920975">
      <w:pPr>
        <w:pStyle w:val="ListParagraph"/>
        <w:numPr>
          <w:ilvl w:val="0"/>
          <w:numId w:val="4"/>
        </w:numPr>
      </w:pPr>
      <w:r>
        <w:t>Invitation to Tender</w:t>
      </w:r>
      <w:r>
        <w:tab/>
      </w:r>
      <w:r>
        <w:tab/>
      </w:r>
    </w:p>
    <w:p w:rsidR="00920975" w:rsidRDefault="00920975" w:rsidP="00920975">
      <w:pPr>
        <w:pStyle w:val="ListParagraph"/>
        <w:numPr>
          <w:ilvl w:val="0"/>
          <w:numId w:val="4"/>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rsidR="00920975" w:rsidRDefault="00920975" w:rsidP="00920975">
      <w:pPr>
        <w:pStyle w:val="ListParagraph"/>
        <w:numPr>
          <w:ilvl w:val="0"/>
          <w:numId w:val="4"/>
        </w:numPr>
      </w:pPr>
      <w:r>
        <w:t>The Specification (contained within this document and/or any additional ones)</w:t>
      </w:r>
      <w:r>
        <w:tab/>
      </w:r>
    </w:p>
    <w:p w:rsidR="00920975" w:rsidRDefault="00920975" w:rsidP="00920975">
      <w:pPr>
        <w:pStyle w:val="ListParagraph"/>
        <w:numPr>
          <w:ilvl w:val="0"/>
          <w:numId w:val="4"/>
        </w:numPr>
      </w:pPr>
      <w:r>
        <w:t>Binding Offer including Declarations contained within it</w:t>
      </w:r>
    </w:p>
    <w:p w:rsidR="00920975" w:rsidRPr="002D6F42" w:rsidRDefault="00920975" w:rsidP="00920975">
      <w:pPr>
        <w:pStyle w:val="ListParagraph"/>
        <w:numPr>
          <w:ilvl w:val="0"/>
          <w:numId w:val="4"/>
        </w:numPr>
      </w:pPr>
      <w:r w:rsidRPr="002D6F42">
        <w:t>Standard Questionnaire</w:t>
      </w:r>
    </w:p>
    <w:p w:rsidR="00920975" w:rsidRDefault="00920975" w:rsidP="00920975">
      <w:pPr>
        <w:pStyle w:val="ListParagraph"/>
        <w:numPr>
          <w:ilvl w:val="0"/>
          <w:numId w:val="4"/>
        </w:numPr>
      </w:pPr>
      <w:r>
        <w:t>Response to Tender (completed sections of this document or comprising of other submitted documents.)</w:t>
      </w:r>
    </w:p>
    <w:p w:rsidR="00920975" w:rsidRDefault="00920975" w:rsidP="00920975">
      <w:pPr>
        <w:pStyle w:val="ListParagraph"/>
        <w:numPr>
          <w:ilvl w:val="0"/>
          <w:numId w:val="4"/>
        </w:numPr>
      </w:pPr>
      <w:r>
        <w:t xml:space="preserve">Pricing Schedule (contained within this document and/or any additional ones) </w:t>
      </w:r>
    </w:p>
    <w:p w:rsidR="00920975" w:rsidRDefault="00920975" w:rsidP="00920975">
      <w:pPr>
        <w:pStyle w:val="ListParagraph"/>
        <w:numPr>
          <w:ilvl w:val="0"/>
          <w:numId w:val="4"/>
        </w:numPr>
      </w:pPr>
      <w:r>
        <w:t xml:space="preserve">The CONTRACTUAL TERMS </w:t>
      </w:r>
    </w:p>
    <w:p w:rsidR="00920975" w:rsidRPr="00071472" w:rsidRDefault="00920975" w:rsidP="00920975">
      <w:pPr>
        <w:pStyle w:val="ListParagraph"/>
        <w:numPr>
          <w:ilvl w:val="0"/>
          <w:numId w:val="4"/>
        </w:numPr>
      </w:pPr>
      <w:r w:rsidRPr="00071472">
        <w:t>CPI Purchase Order</w:t>
      </w:r>
    </w:p>
    <w:p w:rsidR="00920975" w:rsidRDefault="00920975" w:rsidP="00920975">
      <w:r>
        <w:lastRenderedPageBreak/>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rsidR="00920975" w:rsidRDefault="00920975" w:rsidP="00920975">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rsidR="00920975" w:rsidRDefault="00920975" w:rsidP="00920975">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rsidR="00920975" w:rsidRDefault="00920975" w:rsidP="00920975">
      <w:pPr>
        <w:pStyle w:val="Heading2"/>
      </w:pPr>
      <w:r>
        <w:t>Law</w:t>
      </w:r>
    </w:p>
    <w:p w:rsidR="00920975" w:rsidRDefault="00920975" w:rsidP="00920975">
      <w:r>
        <w:t>We agree that any contract that may result from this tender shall be subject to the law of England.</w:t>
      </w:r>
    </w:p>
    <w:p w:rsidR="00920975" w:rsidRDefault="00920975" w:rsidP="00920975">
      <w:pPr>
        <w:pStyle w:val="Heading2"/>
      </w:pPr>
      <w:r>
        <w:t xml:space="preserve">Declaration of Interest and Bona Fide Tender </w:t>
      </w:r>
    </w:p>
    <w:p w:rsidR="00920975" w:rsidRDefault="00920975" w:rsidP="00920975">
      <w:r w:rsidRPr="00031C14">
        <w:t>We, the undersigned, in submitting a tender/bid/quotation in respect of tender reference above</w:t>
      </w:r>
      <w:r>
        <w:t>, confirm t</w:t>
      </w:r>
      <w:r w:rsidRPr="00031C14">
        <w:t>hat</w:t>
      </w:r>
      <w:r>
        <w:t>;</w:t>
      </w:r>
    </w:p>
    <w:p w:rsidR="00920975" w:rsidRDefault="00920975" w:rsidP="00920975">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rsidR="00920975" w:rsidRPr="001B3840" w:rsidRDefault="00920975" w:rsidP="00920975">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rsidR="00920975" w:rsidRPr="00031C14" w:rsidRDefault="00920975" w:rsidP="00920975">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920975" w:rsidRPr="00031C14" w:rsidTr="00311700">
        <w:trPr>
          <w:trHeight w:val="554"/>
        </w:trPr>
        <w:tc>
          <w:tcPr>
            <w:tcW w:w="9923" w:type="dxa"/>
            <w:shd w:val="clear" w:color="auto" w:fill="auto"/>
          </w:tcPr>
          <w:p w:rsidR="00920975" w:rsidRPr="00031C14" w:rsidRDefault="00920975" w:rsidP="00311700"/>
        </w:tc>
      </w:tr>
    </w:tbl>
    <w:p w:rsidR="00920975" w:rsidRPr="00031C14" w:rsidRDefault="00920975" w:rsidP="00920975">
      <w:pPr>
        <w:numPr>
          <w:ilvl w:val="0"/>
          <w:numId w:val="8"/>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rsidR="00920975" w:rsidRPr="00031C14" w:rsidRDefault="00920975" w:rsidP="00920975">
      <w:pPr>
        <w:numPr>
          <w:ilvl w:val="0"/>
          <w:numId w:val="7"/>
        </w:numPr>
      </w:pPr>
      <w:r w:rsidRPr="00031C14">
        <w:t xml:space="preserve">that </w:t>
      </w:r>
      <w:r>
        <w:t>we</w:t>
      </w:r>
      <w:r w:rsidRPr="00031C14">
        <w:t xml:space="preserve"> have not made, and will not to make, any offer of any type whatsoever from which an advantage can be derived under the contract;</w:t>
      </w:r>
    </w:p>
    <w:p w:rsidR="00920975" w:rsidRPr="00031C14" w:rsidRDefault="00920975" w:rsidP="00920975">
      <w:pPr>
        <w:numPr>
          <w:ilvl w:val="0"/>
          <w:numId w:val="6"/>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rsidR="00920975" w:rsidRPr="00031C14" w:rsidRDefault="00920975" w:rsidP="00920975">
      <w:pPr>
        <w:numPr>
          <w:ilvl w:val="0"/>
          <w:numId w:val="5"/>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rsidR="00920975" w:rsidRDefault="00920975" w:rsidP="00920975">
      <w:r>
        <w:lastRenderedPageBreak/>
        <w:t>The essence of competitive tendering is that the Authority shall receive bona fide competitive tenders from all companies tendering.</w:t>
      </w:r>
    </w:p>
    <w:p w:rsidR="00920975" w:rsidRDefault="00920975" w:rsidP="00920975">
      <w:r>
        <w:t>In recognition of this principle, we declare that this is a bona fide tender, intended to be competitive and that we have not fixed or adjusted the amount of the tender by or under or in accordance with any agreement or arrangement with any other person.</w:t>
      </w:r>
    </w:p>
    <w:p w:rsidR="00920975" w:rsidRDefault="00920975" w:rsidP="00920975">
      <w:r>
        <w:t xml:space="preserve">We further declare that we have not done, and we undertake that we will not do any of the following acts: </w:t>
      </w:r>
    </w:p>
    <w:p w:rsidR="00920975" w:rsidRDefault="00920975" w:rsidP="00920975">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rsidR="00920975" w:rsidRDefault="00920975" w:rsidP="00920975">
      <w:pPr>
        <w:spacing w:line="280" w:lineRule="exact"/>
        <w:ind w:left="709" w:hanging="709"/>
      </w:pPr>
      <w:r w:rsidRPr="00126604">
        <w:rPr>
          <w:sz w:val="16"/>
        </w:rPr>
        <w:t>10.4.2</w:t>
      </w:r>
      <w:r>
        <w:tab/>
        <w:t>enter into any agreement or arrangement with any other person that he shall refrain from tendering or as to the amount of any tender to be submitted;</w:t>
      </w:r>
    </w:p>
    <w:p w:rsidR="00920975" w:rsidRDefault="00920975" w:rsidP="00920975">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rsidR="00920975" w:rsidRDefault="00920975" w:rsidP="00920975">
      <w:r>
        <w:t>In this declaration the word ‘persons’ includes any person and any body or association, corporate or incorporate.  The words ‘agreement or arrangement’ include any such transaction, formal or informal, whether legally binding or not.</w:t>
      </w:r>
    </w:p>
    <w:p w:rsidR="00920975" w:rsidRDefault="00920975" w:rsidP="00920975">
      <w:pPr>
        <w:pStyle w:val="Heading2"/>
      </w:pPr>
      <w:r>
        <w:t>Binding Offer Validity &amp; Final Declaration</w:t>
      </w:r>
    </w:p>
    <w:p w:rsidR="00920975" w:rsidRDefault="00920975" w:rsidP="00920975">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rsidR="00920975" w:rsidRPr="002E2A3D" w:rsidRDefault="00920975" w:rsidP="00311700">
            <w:pPr>
              <w:pStyle w:val="NoSpacing"/>
              <w:spacing w:line="240" w:lineRule="auto"/>
              <w:jc w:val="right"/>
              <w:rPr>
                <w:b/>
                <w:color w:val="005190"/>
                <w:sz w:val="14"/>
              </w:rPr>
            </w:pPr>
          </w:p>
        </w:tc>
        <w:tc>
          <w:tcPr>
            <w:tcW w:w="1179" w:type="dxa"/>
            <w:vAlign w:val="bottom"/>
          </w:tcPr>
          <w:p w:rsidR="00920975" w:rsidRPr="00B738A9" w:rsidRDefault="00920975" w:rsidP="00311700">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6"/>
              </w:rPr>
            </w:pPr>
          </w:p>
        </w:tc>
        <w:tc>
          <w:tcPr>
            <w:tcW w:w="1179" w:type="dxa"/>
            <w:vAlign w:val="bottom"/>
          </w:tcPr>
          <w:p w:rsidR="00920975" w:rsidRPr="00880D67" w:rsidRDefault="00920975" w:rsidP="00311700">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rsidR="00920975" w:rsidRPr="002E2A3D" w:rsidRDefault="00920975" w:rsidP="00311700">
            <w:pPr>
              <w:pStyle w:val="NoSpacing"/>
              <w:spacing w:line="240" w:lineRule="auto"/>
              <w:rPr>
                <w:color w:val="auto"/>
                <w:sz w:val="16"/>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6"/>
              </w:rPr>
            </w:pPr>
          </w:p>
        </w:tc>
        <w:tc>
          <w:tcPr>
            <w:tcW w:w="1179" w:type="dxa"/>
            <w:vAlign w:val="bottom"/>
          </w:tcPr>
          <w:p w:rsidR="00920975" w:rsidRPr="00B738A9" w:rsidRDefault="00920975" w:rsidP="00311700">
            <w:pPr>
              <w:pStyle w:val="NoSpacing"/>
              <w:spacing w:line="240" w:lineRule="auto"/>
              <w:jc w:val="right"/>
              <w:rPr>
                <w:color w:val="auto"/>
                <w:sz w:val="12"/>
              </w:rPr>
            </w:pPr>
          </w:p>
        </w:tc>
        <w:tc>
          <w:tcPr>
            <w:tcW w:w="2835" w:type="dxa"/>
            <w:vAlign w:val="bottom"/>
          </w:tcPr>
          <w:p w:rsidR="00920975" w:rsidRPr="002E2A3D" w:rsidRDefault="00920975" w:rsidP="00311700">
            <w:pPr>
              <w:pStyle w:val="NoSpacing"/>
              <w:spacing w:line="240" w:lineRule="auto"/>
              <w:rPr>
                <w:color w:val="auto"/>
                <w:sz w:val="16"/>
              </w:rPr>
            </w:pPr>
          </w:p>
        </w:tc>
      </w:tr>
      <w:tr w:rsidR="00920975" w:rsidRPr="002E2A3D" w:rsidTr="00311700">
        <w:trPr>
          <w:cantSplit/>
        </w:trPr>
        <w:tc>
          <w:tcPr>
            <w:tcW w:w="2817" w:type="dxa"/>
            <w:gridSpan w:val="4"/>
            <w:vMerge w:val="restart"/>
          </w:tcPr>
          <w:p w:rsidR="00920975" w:rsidRDefault="00920975" w:rsidP="00311700">
            <w:pPr>
              <w:pStyle w:val="NoSpacing"/>
              <w:spacing w:line="240" w:lineRule="auto"/>
              <w:jc w:val="right"/>
              <w:rPr>
                <w:b/>
                <w:color w:val="005190"/>
                <w:sz w:val="14"/>
              </w:rPr>
            </w:pPr>
            <w:r w:rsidRPr="002E2A3D">
              <w:rPr>
                <w:b/>
                <w:color w:val="005190"/>
                <w:sz w:val="14"/>
              </w:rPr>
              <w:t xml:space="preserve">DULY AUTHORISED TO SIGN </w:t>
            </w:r>
          </w:p>
          <w:p w:rsidR="00920975" w:rsidRDefault="00920975" w:rsidP="00311700">
            <w:pPr>
              <w:pStyle w:val="NoSpacing"/>
              <w:spacing w:line="240" w:lineRule="auto"/>
              <w:jc w:val="right"/>
              <w:rPr>
                <w:b/>
                <w:color w:val="005190"/>
                <w:sz w:val="14"/>
              </w:rPr>
            </w:pPr>
            <w:r w:rsidRPr="002E2A3D">
              <w:rPr>
                <w:b/>
                <w:color w:val="005190"/>
                <w:sz w:val="14"/>
              </w:rPr>
              <w:t>TENDERS FOR AND ON BEHALF OF</w:t>
            </w:r>
          </w:p>
          <w:p w:rsidR="00920975" w:rsidRPr="002E2A3D" w:rsidRDefault="00920975" w:rsidP="00311700">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Height w:val="142"/>
        </w:trPr>
        <w:tc>
          <w:tcPr>
            <w:tcW w:w="2817" w:type="dxa"/>
            <w:gridSpan w:val="4"/>
            <w:vMerge/>
            <w:vAlign w:val="bottom"/>
          </w:tcPr>
          <w:p w:rsidR="00920975" w:rsidRPr="002E2A3D" w:rsidRDefault="00920975" w:rsidP="00311700">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r>
      <w:tr w:rsidR="00920975" w:rsidRPr="002E2A3D" w:rsidTr="00311700">
        <w:trPr>
          <w:cantSplit/>
        </w:trPr>
        <w:tc>
          <w:tcPr>
            <w:tcW w:w="2817" w:type="dxa"/>
            <w:gridSpan w:val="4"/>
            <w:vAlign w:val="bottom"/>
          </w:tcPr>
          <w:p w:rsidR="00920975" w:rsidRPr="00B738A9" w:rsidRDefault="00920975" w:rsidP="00311700">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rsidR="00920975" w:rsidRPr="002E2A3D" w:rsidRDefault="00920975" w:rsidP="00311700">
            <w:pPr>
              <w:pStyle w:val="NoSpacing"/>
              <w:spacing w:line="240" w:lineRule="auto"/>
              <w:rPr>
                <w:color w:val="auto"/>
                <w:sz w:val="14"/>
              </w:rPr>
            </w:pPr>
          </w:p>
        </w:tc>
        <w:tc>
          <w:tcPr>
            <w:tcW w:w="4014" w:type="dxa"/>
            <w:gridSpan w:val="2"/>
            <w:vAlign w:val="bottom"/>
          </w:tcPr>
          <w:p w:rsidR="00920975" w:rsidRPr="00B738A9" w:rsidRDefault="00920975" w:rsidP="00311700">
            <w:pPr>
              <w:pStyle w:val="NoSpacing"/>
              <w:spacing w:line="240" w:lineRule="auto"/>
              <w:rPr>
                <w:color w:val="auto"/>
                <w:sz w:val="12"/>
              </w:rPr>
            </w:pPr>
          </w:p>
        </w:tc>
      </w:tr>
      <w:tr w:rsidR="00920975" w:rsidRPr="002E2A3D" w:rsidTr="00311700">
        <w:trPr>
          <w:gridBefore w:val="2"/>
          <w:gridAfter w:val="3"/>
          <w:wBefore w:w="1876" w:type="dxa"/>
          <w:wAfter w:w="4236" w:type="dxa"/>
          <w:cantSplit/>
        </w:trPr>
        <w:tc>
          <w:tcPr>
            <w:tcW w:w="888" w:type="dxa"/>
            <w:vAlign w:val="bottom"/>
          </w:tcPr>
          <w:p w:rsidR="00920975" w:rsidRPr="00880D67" w:rsidRDefault="00920975" w:rsidP="00311700">
            <w:pPr>
              <w:pStyle w:val="NoSpacing"/>
              <w:spacing w:line="240" w:lineRule="auto"/>
              <w:ind w:right="29"/>
              <w:rPr>
                <w:b/>
                <w:color w:val="auto"/>
                <w:sz w:val="12"/>
              </w:rPr>
            </w:pPr>
            <w:r w:rsidRPr="00A874BC">
              <w:rPr>
                <w:b/>
                <w:color w:val="44546A"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rsidR="00920975" w:rsidRDefault="00920975" w:rsidP="00311700">
            <w:pPr>
              <w:pStyle w:val="NoSpacing"/>
              <w:spacing w:line="240" w:lineRule="auto"/>
              <w:rPr>
                <w:color w:val="auto"/>
                <w:sz w:val="16"/>
              </w:rPr>
            </w:pPr>
          </w:p>
          <w:p w:rsidR="00920975" w:rsidRPr="002E2A3D" w:rsidRDefault="00920975" w:rsidP="00311700">
            <w:pPr>
              <w:pStyle w:val="NoSpacing"/>
              <w:spacing w:line="240" w:lineRule="auto"/>
              <w:rPr>
                <w:color w:val="auto"/>
                <w:sz w:val="16"/>
              </w:rPr>
            </w:pPr>
            <w:r>
              <w:rPr>
                <w:color w:val="auto"/>
                <w:sz w:val="16"/>
              </w:rPr>
              <w:t>……………………………………………..</w:t>
            </w:r>
          </w:p>
        </w:tc>
      </w:tr>
      <w:tr w:rsidR="00920975" w:rsidRPr="002E2A3D" w:rsidTr="00311700">
        <w:trPr>
          <w:gridAfter w:val="4"/>
          <w:wAfter w:w="6112" w:type="dxa"/>
          <w:cantSplit/>
        </w:trPr>
        <w:tc>
          <w:tcPr>
            <w:tcW w:w="888" w:type="dxa"/>
            <w:vAlign w:val="bottom"/>
          </w:tcPr>
          <w:p w:rsidR="00920975" w:rsidRPr="00A874BC" w:rsidRDefault="00920975" w:rsidP="00311700">
            <w:pPr>
              <w:pStyle w:val="NoSpacing"/>
              <w:spacing w:line="240" w:lineRule="auto"/>
              <w:ind w:right="29"/>
              <w:rPr>
                <w:b/>
                <w:color w:val="44546A" w:themeColor="text2"/>
                <w:sz w:val="12"/>
              </w:rPr>
            </w:pPr>
          </w:p>
        </w:tc>
        <w:tc>
          <w:tcPr>
            <w:tcW w:w="2922" w:type="dxa"/>
            <w:gridSpan w:val="4"/>
            <w:tcBorders>
              <w:top w:val="dotted" w:sz="4" w:space="0" w:color="808080" w:themeColor="background1" w:themeShade="80"/>
            </w:tcBorders>
            <w:vAlign w:val="bottom"/>
          </w:tcPr>
          <w:p w:rsidR="00920975" w:rsidRDefault="00920975" w:rsidP="00311700">
            <w:pPr>
              <w:pStyle w:val="NoSpacing"/>
              <w:spacing w:line="240" w:lineRule="auto"/>
              <w:rPr>
                <w:color w:val="auto"/>
                <w:sz w:val="16"/>
              </w:rPr>
            </w:pPr>
          </w:p>
        </w:tc>
      </w:tr>
    </w:tbl>
    <w:p w:rsidR="006D08B4" w:rsidRDefault="00425BBC"/>
    <w:sectPr w:rsidR="006D08B4" w:rsidSect="00A46165">
      <w:headerReference w:type="default" r:id="rId7"/>
      <w:footerReference w:type="even" r:id="rId8"/>
      <w:footerReference w:type="default" r:id="rId9"/>
      <w:headerReference w:type="first" r:id="rId10"/>
      <w:footerReference w:type="first" r:id="rId11"/>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6140" w:rsidRDefault="002D6F42">
      <w:pPr>
        <w:spacing w:after="0" w:line="240" w:lineRule="auto"/>
      </w:pPr>
      <w:r>
        <w:separator/>
      </w:r>
    </w:p>
  </w:endnote>
  <w:endnote w:type="continuationSeparator" w:id="0">
    <w:p w:rsidR="00F76140" w:rsidRDefault="002D6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ion Pro">
    <w:charset w:val="00"/>
    <w:family w:val="auto"/>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2F77" w:rsidRDefault="002A0FD5">
    <w:pPr>
      <w:pStyle w:val="Footer"/>
    </w:pPr>
    <w:r>
      <w:rPr>
        <w:noProof/>
      </w:rPr>
      <w:drawing>
        <wp:anchor distT="0" distB="0" distL="114300" distR="114300" simplePos="0" relativeHeight="251665408" behindDoc="0" locked="0" layoutInCell="1" allowOverlap="1" wp14:anchorId="60BA1637" wp14:editId="5DF32FE5">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7FC8" w:rsidRDefault="00425BBC" w:rsidP="00B66364">
    <w:pPr>
      <w:pStyle w:val="Footer"/>
      <w:jc w:val="right"/>
      <w:rPr>
        <w:b/>
        <w:color w:val="7F7F7F" w:themeColor="text1" w:themeTint="80"/>
        <w:sz w:val="14"/>
        <w:szCs w:val="16"/>
      </w:rPr>
    </w:pPr>
  </w:p>
  <w:p w:rsidR="00660C95" w:rsidRDefault="002A0FD5" w:rsidP="00B66364">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2</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4</w:t>
    </w:r>
    <w:r w:rsidRPr="00E047CF">
      <w:rPr>
        <w:b/>
        <w:color w:val="7F7F7F" w:themeColor="text1" w:themeTint="80"/>
        <w:sz w:val="14"/>
        <w:szCs w:val="16"/>
      </w:rPr>
      <w:fldChar w:fldCharType="end"/>
    </w:r>
  </w:p>
  <w:p w:rsidR="00BA2E5B" w:rsidRDefault="00425BBC" w:rsidP="00B66364">
    <w:pPr>
      <w:pStyle w:val="Footer"/>
      <w:jc w:val="right"/>
      <w:rPr>
        <w:b/>
        <w:color w:val="7F7F7F" w:themeColor="text1" w:themeTint="80"/>
        <w:sz w:val="14"/>
        <w:szCs w:val="16"/>
      </w:rPr>
    </w:pPr>
  </w:p>
  <w:p w:rsidR="00577FC8" w:rsidRDefault="002A0FD5"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666432" behindDoc="0" locked="0" layoutInCell="1" allowOverlap="1" wp14:anchorId="55813DF4" wp14:editId="5A32AAB5">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2A0FD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2A0FD5"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813DF4"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" filled="f" stroked="f">
              <v:textbox>
                <w:txbxContent>
                  <w:p w:rsidR="00C44EAE" w:rsidRPr="00C44EAE" w:rsidRDefault="002A0FD5"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2A0FD5"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Pr>
        <w:b/>
        <w:noProof/>
        <w:color w:val="005190"/>
      </w:rPr>
      <mc:AlternateContent>
        <mc:Choice Requires="wps">
          <w:drawing>
            <wp:anchor distT="0" distB="0" distL="114300" distR="114300" simplePos="0" relativeHeight="251659264" behindDoc="0" locked="0" layoutInCell="1" allowOverlap="1" wp14:anchorId="64CBBF43" wp14:editId="7775618D">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2A844E"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2A0FD5"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667456" behindDoc="0" locked="0" layoutInCell="1" allowOverlap="1" wp14:anchorId="6D2C53DC" wp14:editId="5899FFA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668480" behindDoc="0" locked="0" layoutInCell="1" allowOverlap="1" wp14:anchorId="26F196B1" wp14:editId="1D2EC2CB">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669504" behindDoc="0" locked="0" layoutInCell="1" allowOverlap="1" wp14:anchorId="25F3ABF5" wp14:editId="1018910D">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425BBC" w:rsidP="00B66364">
    <w:pPr>
      <w:pStyle w:val="Footer"/>
      <w:jc w:val="right"/>
      <w:rPr>
        <w:b/>
        <w:color w:val="7F7F7F" w:themeColor="text1" w:themeTint="80"/>
        <w:sz w:val="14"/>
        <w:szCs w:val="16"/>
      </w:rPr>
    </w:pPr>
  </w:p>
  <w:p w:rsidR="00B66364" w:rsidRDefault="00425BBC" w:rsidP="00B66364">
    <w:pPr>
      <w:pStyle w:val="Footer"/>
      <w:jc w:val="right"/>
      <w:rPr>
        <w:b/>
        <w:color w:val="7F7F7F" w:themeColor="text1" w:themeTint="80"/>
        <w:sz w:val="14"/>
        <w:szCs w:val="16"/>
      </w:rPr>
    </w:pPr>
  </w:p>
  <w:p w:rsidR="00B66364" w:rsidRDefault="00425BBC" w:rsidP="00B66364">
    <w:pPr>
      <w:pStyle w:val="Footer"/>
      <w:jc w:val="right"/>
      <w:rPr>
        <w:b/>
        <w:color w:val="7F7F7F" w:themeColor="text1" w:themeTint="80"/>
        <w:sz w:val="14"/>
        <w:szCs w:val="16"/>
      </w:rPr>
    </w:pPr>
  </w:p>
  <w:p w:rsidR="007756D4" w:rsidRPr="00E047CF" w:rsidRDefault="00425BBC" w:rsidP="00B66364">
    <w:pPr>
      <w:pStyle w:val="Footer"/>
      <w:jc w:val="right"/>
      <w:rPr>
        <w:b/>
        <w:color w:val="7F7F7F" w:themeColor="text1" w:themeTint="80"/>
        <w:sz w:val="14"/>
        <w:szCs w:val="16"/>
      </w:rPr>
    </w:pPr>
  </w:p>
  <w:p w:rsidR="00660C95" w:rsidRPr="007617AE" w:rsidRDefault="00425BBC"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2E5B" w:rsidRDefault="00425BBC" w:rsidP="00BA2E5B">
    <w:pPr>
      <w:pStyle w:val="Footer"/>
      <w:jc w:val="right"/>
      <w:rPr>
        <w:b/>
        <w:color w:val="7F7F7F" w:themeColor="text1" w:themeTint="80"/>
        <w:sz w:val="14"/>
        <w:szCs w:val="16"/>
      </w:rPr>
    </w:pPr>
  </w:p>
  <w:p w:rsidR="00BA2E5B" w:rsidRDefault="002A0FD5" w:rsidP="00BA2E5B">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8</w:t>
    </w:r>
    <w:r w:rsidRPr="00E047CF">
      <w:rPr>
        <w:b/>
        <w:color w:val="7F7F7F" w:themeColor="text1" w:themeTint="80"/>
        <w:sz w:val="14"/>
        <w:szCs w:val="16"/>
      </w:rPr>
      <w:fldChar w:fldCharType="end"/>
    </w:r>
  </w:p>
  <w:p w:rsidR="00BA2E5B" w:rsidRDefault="00425BBC" w:rsidP="00BA2E5B">
    <w:pPr>
      <w:pStyle w:val="Footer"/>
      <w:jc w:val="right"/>
      <w:rPr>
        <w:b/>
        <w:color w:val="7F7F7F" w:themeColor="text1" w:themeTint="80"/>
        <w:sz w:val="14"/>
        <w:szCs w:val="16"/>
      </w:rPr>
    </w:pPr>
  </w:p>
  <w:p w:rsidR="00BA2E5B" w:rsidRDefault="002A0FD5"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663360" behindDoc="0" locked="0" layoutInCell="1" allowOverlap="1" wp14:anchorId="338CA77C" wp14:editId="36020163">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3AABBB"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2A0FD5"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661312" behindDoc="0" locked="0" layoutInCell="1" allowOverlap="1" wp14:anchorId="05FBF56E" wp14:editId="2E0334DC">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2A0FD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2A0FD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FBF56E"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" filled="f" stroked="f">
              <v:textbox>
                <w:txbxContent>
                  <w:p w:rsidR="00BA2E5B" w:rsidRPr="00660C95" w:rsidRDefault="002A0FD5"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2A0FD5"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Pr>
        <w:noProof/>
      </w:rPr>
      <w:drawing>
        <wp:anchor distT="0" distB="0" distL="114300" distR="114300" simplePos="0" relativeHeight="251662336" behindDoc="0" locked="0" layoutInCell="1" allowOverlap="1" wp14:anchorId="4C0FA2BB" wp14:editId="0EE2AC5D">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2A0FD5" w:rsidP="00BA2E5B">
    <w:pPr>
      <w:pStyle w:val="Footer"/>
      <w:jc w:val="right"/>
      <w:rPr>
        <w:b/>
        <w:color w:val="7F7F7F" w:themeColor="text1" w:themeTint="80"/>
        <w:sz w:val="14"/>
        <w:szCs w:val="16"/>
      </w:rPr>
    </w:pPr>
    <w:r>
      <w:rPr>
        <w:noProof/>
      </w:rPr>
      <w:drawing>
        <wp:anchor distT="0" distB="0" distL="114300" distR="114300" simplePos="0" relativeHeight="251664384" behindDoc="0" locked="0" layoutInCell="1" allowOverlap="1" wp14:anchorId="28FB29C1" wp14:editId="467D8CE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425BBC" w:rsidP="00BA2E5B">
    <w:pPr>
      <w:pStyle w:val="Footer"/>
      <w:jc w:val="right"/>
      <w:rPr>
        <w:b/>
        <w:color w:val="7F7F7F" w:themeColor="text1" w:themeTint="80"/>
        <w:sz w:val="14"/>
        <w:szCs w:val="16"/>
      </w:rPr>
    </w:pPr>
  </w:p>
  <w:p w:rsidR="00BA2E5B" w:rsidRDefault="00425BBC" w:rsidP="00BA2E5B">
    <w:pPr>
      <w:pStyle w:val="Footer"/>
      <w:jc w:val="right"/>
      <w:rPr>
        <w:b/>
        <w:color w:val="7F7F7F" w:themeColor="text1" w:themeTint="80"/>
        <w:sz w:val="14"/>
        <w:szCs w:val="16"/>
      </w:rPr>
    </w:pPr>
  </w:p>
  <w:p w:rsidR="00BA2E5B" w:rsidRPr="00E047CF" w:rsidRDefault="00425BBC" w:rsidP="00BA2E5B">
    <w:pPr>
      <w:pStyle w:val="Footer"/>
      <w:jc w:val="right"/>
      <w:rPr>
        <w:b/>
        <w:color w:val="7F7F7F" w:themeColor="text1" w:themeTint="80"/>
        <w:sz w:val="14"/>
        <w:szCs w:val="16"/>
      </w:rPr>
    </w:pPr>
  </w:p>
  <w:p w:rsidR="00041F6F" w:rsidRPr="00BA2E5B" w:rsidRDefault="00425BBC"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6140" w:rsidRDefault="002D6F42">
      <w:pPr>
        <w:spacing w:after="0" w:line="240" w:lineRule="auto"/>
      </w:pPr>
      <w:r>
        <w:separator/>
      </w:r>
    </w:p>
  </w:footnote>
  <w:footnote w:type="continuationSeparator" w:id="0">
    <w:p w:rsidR="00F76140" w:rsidRDefault="002D6F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479" w:rsidRDefault="00425BBC" w:rsidP="00471212">
    <w:pPr>
      <w:pStyle w:val="Header"/>
      <w:tabs>
        <w:tab w:val="clear" w:pos="4513"/>
        <w:tab w:val="clear" w:pos="9026"/>
      </w:tabs>
      <w:spacing w:line="276" w:lineRule="auto"/>
      <w:rPr>
        <w:b/>
        <w:sz w:val="14"/>
      </w:rPr>
    </w:pPr>
  </w:p>
  <w:p w:rsidR="00BA2E5B" w:rsidRDefault="00425BBC" w:rsidP="00471212">
    <w:pPr>
      <w:pStyle w:val="Header"/>
      <w:tabs>
        <w:tab w:val="clear" w:pos="4513"/>
        <w:tab w:val="clear" w:pos="9026"/>
      </w:tabs>
      <w:spacing w:line="276" w:lineRule="auto"/>
      <w:rPr>
        <w:b/>
        <w:sz w:val="14"/>
      </w:rPr>
    </w:pPr>
  </w:p>
  <w:p w:rsidR="00BA2E5B" w:rsidRPr="00BA2E5B" w:rsidRDefault="00425BBC"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1F6F" w:rsidRPr="00471212" w:rsidRDefault="00425BBC" w:rsidP="00041F6F">
    <w:pPr>
      <w:pStyle w:val="Header"/>
      <w:tabs>
        <w:tab w:val="clear" w:pos="4513"/>
        <w:tab w:val="clear" w:pos="9026"/>
      </w:tabs>
      <w:spacing w:line="276" w:lineRule="auto"/>
      <w:rPr>
        <w:b/>
        <w:sz w:val="14"/>
      </w:rPr>
    </w:pPr>
  </w:p>
  <w:p w:rsidR="00041F6F" w:rsidRDefault="002A0FD5">
    <w:pPr>
      <w:pStyle w:val="Header"/>
    </w:pPr>
    <w:r>
      <w:rPr>
        <w:noProof/>
      </w:rPr>
      <w:drawing>
        <wp:anchor distT="0" distB="0" distL="114300" distR="114300" simplePos="0" relativeHeight="251660288" behindDoc="0" locked="0" layoutInCell="1" allowOverlap="1" wp14:anchorId="1981584C" wp14:editId="12251468">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B00D5"/>
    <w:multiLevelType w:val="hybridMultilevel"/>
    <w:tmpl w:val="16EEF0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4"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5"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8" w15:restartNumberingAfterBreak="0">
    <w:nsid w:val="3D92459C"/>
    <w:multiLevelType w:val="hybridMultilevel"/>
    <w:tmpl w:val="868875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2" w15:restartNumberingAfterBreak="0">
    <w:nsid w:val="6F0D111C"/>
    <w:multiLevelType w:val="hybridMultilevel"/>
    <w:tmpl w:val="00E230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0"/>
  </w:num>
  <w:num w:numId="3">
    <w:abstractNumId w:val="4"/>
  </w:num>
  <w:num w:numId="4">
    <w:abstractNumId w:val="2"/>
  </w:num>
  <w:num w:numId="5">
    <w:abstractNumId w:val="11"/>
  </w:num>
  <w:num w:numId="6">
    <w:abstractNumId w:val="7"/>
  </w:num>
  <w:num w:numId="7">
    <w:abstractNumId w:val="3"/>
  </w:num>
  <w:num w:numId="8">
    <w:abstractNumId w:val="5"/>
  </w:num>
  <w:num w:numId="9">
    <w:abstractNumId w:val="13"/>
  </w:num>
  <w:num w:numId="10">
    <w:abstractNumId w:val="9"/>
  </w:num>
  <w:num w:numId="11">
    <w:abstractNumId w:val="6"/>
  </w:num>
  <w:num w:numId="12">
    <w:abstractNumId w:val="12"/>
  </w:num>
  <w:num w:numId="13">
    <w:abstractNumId w:val="8"/>
  </w:num>
  <w:num w:numId="14">
    <w:abstractNumId w:val="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975"/>
    <w:rsid w:val="001C709A"/>
    <w:rsid w:val="002A0FD5"/>
    <w:rsid w:val="002D6F42"/>
    <w:rsid w:val="003305F5"/>
    <w:rsid w:val="00411BB4"/>
    <w:rsid w:val="00425BBC"/>
    <w:rsid w:val="004D47F2"/>
    <w:rsid w:val="004F66D0"/>
    <w:rsid w:val="00680BB9"/>
    <w:rsid w:val="007E3618"/>
    <w:rsid w:val="008143EA"/>
    <w:rsid w:val="008F61D4"/>
    <w:rsid w:val="00920975"/>
    <w:rsid w:val="00A06B55"/>
    <w:rsid w:val="00A103C7"/>
    <w:rsid w:val="00A216B3"/>
    <w:rsid w:val="00B740A0"/>
    <w:rsid w:val="00C63927"/>
    <w:rsid w:val="00D26270"/>
    <w:rsid w:val="00E12803"/>
    <w:rsid w:val="00F761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53B4"/>
  <w15:chartTrackingRefBased/>
  <w15:docId w15:val="{09131387-38AD-4969-B88E-1B1D22B9C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0975"/>
    <w:pPr>
      <w:spacing w:after="210" w:line="360" w:lineRule="auto"/>
    </w:pPr>
    <w:rPr>
      <w:rFonts w:ascii="Arial" w:eastAsia="Times New Roman"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920975"/>
    <w:pPr>
      <w:spacing w:after="240"/>
      <w:outlineLvl w:val="0"/>
    </w:pPr>
    <w:rPr>
      <w:color w:val="005190"/>
      <w:sz w:val="40"/>
    </w:rPr>
  </w:style>
  <w:style w:type="paragraph" w:styleId="Heading2">
    <w:name w:val="heading 2"/>
    <w:basedOn w:val="Normal"/>
    <w:next w:val="Normal"/>
    <w:link w:val="Heading2Char"/>
    <w:uiPriority w:val="9"/>
    <w:unhideWhenUsed/>
    <w:qFormat/>
    <w:rsid w:val="00920975"/>
    <w:pPr>
      <w:numPr>
        <w:numId w:val="2"/>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920975"/>
    <w:pPr>
      <w:numPr>
        <w:ilvl w:val="1"/>
        <w:numId w:val="2"/>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920975"/>
    <w:pPr>
      <w:numPr>
        <w:ilvl w:val="2"/>
        <w:numId w:val="2"/>
      </w:numPr>
      <w:spacing w:before="240"/>
      <w:outlineLvl w:val="3"/>
    </w:pPr>
    <w:rPr>
      <w:color w:val="005190"/>
      <w:sz w:val="20"/>
    </w:rPr>
  </w:style>
  <w:style w:type="paragraph" w:styleId="Heading5">
    <w:name w:val="heading 5"/>
    <w:basedOn w:val="Normal"/>
    <w:next w:val="Normal"/>
    <w:link w:val="Heading5Char"/>
    <w:uiPriority w:val="9"/>
    <w:unhideWhenUsed/>
    <w:qFormat/>
    <w:rsid w:val="00920975"/>
    <w:pPr>
      <w:numPr>
        <w:ilvl w:val="4"/>
        <w:numId w:val="2"/>
      </w:numPr>
      <w:outlineLvl w:val="4"/>
    </w:pPr>
    <w:rPr>
      <w:color w:val="005190"/>
    </w:rPr>
  </w:style>
  <w:style w:type="paragraph" w:styleId="Heading6">
    <w:name w:val="heading 6"/>
    <w:basedOn w:val="Normal"/>
    <w:next w:val="Normal"/>
    <w:link w:val="Heading6Char"/>
    <w:uiPriority w:val="9"/>
    <w:unhideWhenUsed/>
    <w:rsid w:val="00920975"/>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20975"/>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20975"/>
    <w:pPr>
      <w:keepNext/>
      <w:keepLines/>
      <w:numPr>
        <w:ilvl w:val="7"/>
        <w:numId w:val="2"/>
      </w:numPr>
      <w:spacing w:before="40" w:after="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20975"/>
    <w:pPr>
      <w:keepNext/>
      <w:keepLines/>
      <w:numPr>
        <w:ilvl w:val="8"/>
        <w:numId w:val="2"/>
      </w:numPr>
      <w:spacing w:before="40" w:after="0"/>
      <w:ind w:left="6480" w:hanging="36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0975"/>
    <w:rPr>
      <w:rFonts w:ascii="Arial" w:eastAsia="Times New Roman" w:hAnsi="Arial" w:cs="Arial"/>
      <w:color w:val="005190"/>
      <w:sz w:val="40"/>
      <w:szCs w:val="17"/>
      <w:lang w:eastAsia="en-GB"/>
    </w:rPr>
  </w:style>
  <w:style w:type="character" w:customStyle="1" w:styleId="Heading2Char">
    <w:name w:val="Heading 2 Char"/>
    <w:basedOn w:val="DefaultParagraphFont"/>
    <w:link w:val="Heading2"/>
    <w:uiPriority w:val="9"/>
    <w:rsid w:val="00920975"/>
    <w:rPr>
      <w:rFonts w:ascii="Arial" w:eastAsia="Times New Roman" w:hAnsi="Arial" w:cs="Arial"/>
      <w:color w:val="005190"/>
      <w:sz w:val="24"/>
      <w:szCs w:val="17"/>
      <w:lang w:eastAsia="en-GB"/>
    </w:rPr>
  </w:style>
  <w:style w:type="character" w:customStyle="1" w:styleId="Heading3Char">
    <w:name w:val="Heading 3 Char"/>
    <w:basedOn w:val="DefaultParagraphFont"/>
    <w:link w:val="Heading3"/>
    <w:uiPriority w:val="9"/>
    <w:rsid w:val="00920975"/>
    <w:rPr>
      <w:rFonts w:ascii="Arial" w:eastAsia="Times New Roman" w:hAnsi="Arial" w:cs="Arial"/>
      <w:b/>
      <w:color w:val="005190"/>
      <w:sz w:val="18"/>
      <w:szCs w:val="17"/>
      <w:lang w:eastAsia="en-GB"/>
    </w:rPr>
  </w:style>
  <w:style w:type="character" w:customStyle="1" w:styleId="Heading4Char">
    <w:name w:val="Heading 4 Char"/>
    <w:basedOn w:val="DefaultParagraphFont"/>
    <w:link w:val="Heading4"/>
    <w:uiPriority w:val="9"/>
    <w:rsid w:val="00920975"/>
    <w:rPr>
      <w:rFonts w:ascii="Arial" w:eastAsia="Times New Roman" w:hAnsi="Arial" w:cs="Arial"/>
      <w:color w:val="005190"/>
      <w:sz w:val="20"/>
      <w:szCs w:val="17"/>
      <w:lang w:eastAsia="en-GB"/>
    </w:rPr>
  </w:style>
  <w:style w:type="character" w:customStyle="1" w:styleId="Heading5Char">
    <w:name w:val="Heading 5 Char"/>
    <w:basedOn w:val="DefaultParagraphFont"/>
    <w:link w:val="Heading5"/>
    <w:uiPriority w:val="9"/>
    <w:rsid w:val="00920975"/>
    <w:rPr>
      <w:rFonts w:ascii="Arial" w:eastAsia="Times New Roman" w:hAnsi="Arial" w:cs="Arial"/>
      <w:color w:val="005190"/>
      <w:sz w:val="19"/>
      <w:szCs w:val="17"/>
      <w:lang w:eastAsia="en-GB"/>
    </w:rPr>
  </w:style>
  <w:style w:type="character" w:customStyle="1" w:styleId="Heading6Char">
    <w:name w:val="Heading 6 Char"/>
    <w:basedOn w:val="DefaultParagraphFont"/>
    <w:link w:val="Heading6"/>
    <w:uiPriority w:val="9"/>
    <w:rsid w:val="00920975"/>
    <w:rPr>
      <w:rFonts w:asciiTheme="majorHAnsi" w:eastAsiaTheme="majorEastAsia" w:hAnsiTheme="majorHAnsi" w:cstheme="majorBidi"/>
      <w:color w:val="1F4D78" w:themeColor="accent1" w:themeShade="7F"/>
      <w:sz w:val="19"/>
      <w:szCs w:val="17"/>
      <w:lang w:eastAsia="en-GB"/>
    </w:rPr>
  </w:style>
  <w:style w:type="character" w:customStyle="1" w:styleId="Heading7Char">
    <w:name w:val="Heading 7 Char"/>
    <w:basedOn w:val="DefaultParagraphFont"/>
    <w:link w:val="Heading7"/>
    <w:uiPriority w:val="9"/>
    <w:semiHidden/>
    <w:rsid w:val="00920975"/>
    <w:rPr>
      <w:rFonts w:asciiTheme="majorHAnsi" w:eastAsiaTheme="majorEastAsia" w:hAnsiTheme="majorHAnsi" w:cstheme="majorBidi"/>
      <w:i/>
      <w:iCs/>
      <w:color w:val="1F4D78" w:themeColor="accent1" w:themeShade="7F"/>
      <w:sz w:val="19"/>
      <w:szCs w:val="17"/>
      <w:lang w:eastAsia="en-GB"/>
    </w:rPr>
  </w:style>
  <w:style w:type="character" w:customStyle="1" w:styleId="Heading8Char">
    <w:name w:val="Heading 8 Char"/>
    <w:basedOn w:val="DefaultParagraphFont"/>
    <w:link w:val="Heading8"/>
    <w:uiPriority w:val="9"/>
    <w:semiHidden/>
    <w:rsid w:val="00920975"/>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920975"/>
    <w:rPr>
      <w:rFonts w:asciiTheme="majorHAnsi" w:eastAsiaTheme="majorEastAsia" w:hAnsiTheme="majorHAnsi" w:cstheme="majorBidi"/>
      <w:i/>
      <w:iCs/>
      <w:color w:val="272727" w:themeColor="text1" w:themeTint="D8"/>
      <w:sz w:val="21"/>
      <w:szCs w:val="21"/>
      <w:lang w:eastAsia="en-GB"/>
    </w:rPr>
  </w:style>
  <w:style w:type="paragraph" w:styleId="Header">
    <w:name w:val="header"/>
    <w:basedOn w:val="Normal"/>
    <w:link w:val="HeaderChar"/>
    <w:uiPriority w:val="99"/>
    <w:unhideWhenUsed/>
    <w:rsid w:val="00920975"/>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0975"/>
    <w:rPr>
      <w:rFonts w:ascii="Arial" w:eastAsia="Times New Roman" w:hAnsi="Arial" w:cs="Arial"/>
      <w:color w:val="262626" w:themeColor="text1" w:themeTint="D9"/>
      <w:sz w:val="19"/>
      <w:szCs w:val="17"/>
      <w:lang w:eastAsia="en-GB"/>
    </w:rPr>
  </w:style>
  <w:style w:type="paragraph" w:styleId="Footer">
    <w:name w:val="footer"/>
    <w:basedOn w:val="Normal"/>
    <w:link w:val="FooterChar"/>
    <w:uiPriority w:val="99"/>
    <w:unhideWhenUsed/>
    <w:rsid w:val="0092097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0975"/>
    <w:rPr>
      <w:rFonts w:ascii="Arial" w:eastAsia="Times New Roman" w:hAnsi="Arial" w:cs="Arial"/>
      <w:color w:val="262626" w:themeColor="text1" w:themeTint="D9"/>
      <w:sz w:val="19"/>
      <w:szCs w:val="17"/>
      <w:lang w:eastAsia="en-GB"/>
    </w:rPr>
  </w:style>
  <w:style w:type="paragraph" w:styleId="NoSpacing">
    <w:name w:val="No Spacing"/>
    <w:basedOn w:val="Normal"/>
    <w:uiPriority w:val="1"/>
    <w:qFormat/>
    <w:rsid w:val="00920975"/>
    <w:pPr>
      <w:spacing w:after="0"/>
    </w:pPr>
  </w:style>
  <w:style w:type="paragraph" w:customStyle="1" w:styleId="BasicParagraph">
    <w:name w:val="[Basic Paragraph]"/>
    <w:basedOn w:val="Normal"/>
    <w:uiPriority w:val="99"/>
    <w:rsid w:val="00920975"/>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ListParagraph">
    <w:name w:val="List Paragraph"/>
    <w:basedOn w:val="Normal"/>
    <w:uiPriority w:val="34"/>
    <w:qFormat/>
    <w:rsid w:val="00920975"/>
    <w:pPr>
      <w:numPr>
        <w:numId w:val="1"/>
      </w:numPr>
      <w:contextualSpacing/>
    </w:pPr>
  </w:style>
  <w:style w:type="table" w:styleId="TableGrid">
    <w:name w:val="Table Grid"/>
    <w:basedOn w:val="TableNormal"/>
    <w:uiPriority w:val="59"/>
    <w:rsid w:val="00920975"/>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Lvl1">
    <w:name w:val="Ref - Lvl 1"/>
    <w:basedOn w:val="Heading1"/>
    <w:link w:val="Ref-Lvl1Char"/>
    <w:qFormat/>
    <w:rsid w:val="00920975"/>
    <w:pPr>
      <w:numPr>
        <w:numId w:val="3"/>
      </w:numPr>
      <w:tabs>
        <w:tab w:val="left" w:pos="709"/>
      </w:tabs>
      <w:spacing w:after="210"/>
    </w:pPr>
    <w:rPr>
      <w:sz w:val="32"/>
    </w:rPr>
  </w:style>
  <w:style w:type="paragraph" w:customStyle="1" w:styleId="Ref-Lvl2">
    <w:name w:val="Ref - Lvl 2"/>
    <w:basedOn w:val="Normal"/>
    <w:qFormat/>
    <w:rsid w:val="00920975"/>
    <w:pPr>
      <w:numPr>
        <w:ilvl w:val="1"/>
        <w:numId w:val="3"/>
      </w:numPr>
      <w:tabs>
        <w:tab w:val="left" w:pos="851"/>
      </w:tabs>
      <w:spacing w:line="280" w:lineRule="exact"/>
      <w:ind w:left="567"/>
      <w:jc w:val="both"/>
    </w:pPr>
  </w:style>
  <w:style w:type="character" w:customStyle="1" w:styleId="Ref-Lvl1Char">
    <w:name w:val="Ref - Lvl 1 Char"/>
    <w:basedOn w:val="Heading1Char"/>
    <w:link w:val="Ref-Lvl1"/>
    <w:rsid w:val="00920975"/>
    <w:rPr>
      <w:rFonts w:ascii="Arial" w:eastAsia="Times New Roman" w:hAnsi="Arial" w:cs="Arial"/>
      <w:color w:val="005190"/>
      <w:sz w:val="32"/>
      <w:szCs w:val="17"/>
      <w:lang w:eastAsia="en-GB"/>
    </w:rPr>
  </w:style>
  <w:style w:type="paragraph" w:customStyle="1" w:styleId="Ref-Lvl3">
    <w:name w:val="Ref - Lvl 3"/>
    <w:basedOn w:val="Normal"/>
    <w:qFormat/>
    <w:rsid w:val="00920975"/>
    <w:pPr>
      <w:numPr>
        <w:ilvl w:val="2"/>
        <w:numId w:val="3"/>
      </w:numPr>
      <w:tabs>
        <w:tab w:val="left" w:pos="1560"/>
      </w:tabs>
      <w:spacing w:line="280" w:lineRule="exact"/>
      <w:ind w:left="1276" w:hanging="709"/>
      <w:jc w:val="both"/>
    </w:pPr>
  </w:style>
  <w:style w:type="paragraph" w:customStyle="1" w:styleId="Ref-Lvl4">
    <w:name w:val="Ref - Lvl 4"/>
    <w:basedOn w:val="Normal"/>
    <w:qFormat/>
    <w:rsid w:val="00920975"/>
    <w:pPr>
      <w:numPr>
        <w:ilvl w:val="3"/>
        <w:numId w:val="3"/>
      </w:numPr>
      <w:tabs>
        <w:tab w:val="left" w:pos="2410"/>
      </w:tabs>
      <w:spacing w:line="280" w:lineRule="exact"/>
      <w:ind w:left="2127" w:hanging="851"/>
      <w:jc w:val="both"/>
    </w:pPr>
  </w:style>
  <w:style w:type="paragraph" w:styleId="BalloonText">
    <w:name w:val="Balloon Text"/>
    <w:basedOn w:val="Normal"/>
    <w:link w:val="BalloonTextChar"/>
    <w:uiPriority w:val="99"/>
    <w:semiHidden/>
    <w:unhideWhenUsed/>
    <w:rsid w:val="00D262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270"/>
    <w:rPr>
      <w:rFonts w:ascii="Segoe UI" w:eastAsia="Times New Roman" w:hAnsi="Segoe UI" w:cs="Segoe UI"/>
      <w:color w:val="262626" w:themeColor="text1" w:themeTint="D9"/>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69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272</TotalTime>
  <Pages>5</Pages>
  <Words>1713</Words>
  <Characters>9766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James Thornton</cp:lastModifiedBy>
  <cp:revision>10</cp:revision>
  <dcterms:created xsi:type="dcterms:W3CDTF">2019-04-24T11:41:00Z</dcterms:created>
  <dcterms:modified xsi:type="dcterms:W3CDTF">2020-09-01T10:23:00Z</dcterms:modified>
</cp:coreProperties>
</file>